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BACCD" w14:textId="77777777" w:rsidR="002563AF" w:rsidRDefault="002563AF">
      <w:pPr>
        <w:spacing w:after="0" w:line="240" w:lineRule="auto"/>
        <w:rPr>
          <w:b/>
          <w:bCs/>
          <w:sz w:val="32"/>
          <w:szCs w:val="32"/>
        </w:rPr>
      </w:pPr>
    </w:p>
    <w:p w14:paraId="4E30ED45" w14:textId="77777777" w:rsidR="002563AF" w:rsidRDefault="00AC645C">
      <w:pPr>
        <w:spacing w:after="0" w:line="240" w:lineRule="auto"/>
        <w:jc w:val="center"/>
        <w:rPr>
          <w:b/>
          <w:bCs/>
          <w:sz w:val="32"/>
          <w:szCs w:val="32"/>
        </w:rPr>
      </w:pPr>
      <w:r>
        <w:rPr>
          <w:b/>
          <w:bCs/>
          <w:sz w:val="32"/>
          <w:szCs w:val="32"/>
        </w:rPr>
        <w:t>Good Practices Submission Template</w:t>
      </w:r>
    </w:p>
    <w:p w14:paraId="460B3DC4" w14:textId="77777777" w:rsidR="002563AF" w:rsidRDefault="00AC645C">
      <w:pPr>
        <w:spacing w:after="0" w:line="240" w:lineRule="auto"/>
        <w:jc w:val="center"/>
      </w:pPr>
      <w:r>
        <w:t>(</w:t>
      </w:r>
      <w:r>
        <w:rPr>
          <w:color w:val="FF0000"/>
        </w:rPr>
        <w:t xml:space="preserve">Please submit the </w:t>
      </w:r>
      <w:r>
        <w:rPr>
          <w:color w:val="FF0000"/>
          <w:u w:val="single"/>
        </w:rPr>
        <w:t>Word document,</w:t>
      </w:r>
      <w:r>
        <w:rPr>
          <w:color w:val="FF0000"/>
        </w:rPr>
        <w:t xml:space="preserve"> </w:t>
      </w:r>
      <w:r>
        <w:rPr>
          <w:color w:val="FF0000"/>
          <w:u w:val="single"/>
        </w:rPr>
        <w:t>and</w:t>
      </w:r>
      <w:r>
        <w:rPr>
          <w:color w:val="FF0000"/>
        </w:rPr>
        <w:t xml:space="preserve"> upload it online on </w:t>
      </w:r>
      <w:hyperlink r:id="rId12">
        <w:r>
          <w:rPr>
            <w:rStyle w:val="af1"/>
          </w:rPr>
          <w:t>South-South Galaxy</w:t>
        </w:r>
      </w:hyperlink>
      <w:r>
        <w:t>)</w:t>
      </w:r>
    </w:p>
    <w:p w14:paraId="384D6FE8" w14:textId="77777777" w:rsidR="002563AF" w:rsidRDefault="002563AF">
      <w:pPr>
        <w:spacing w:after="0" w:line="240" w:lineRule="auto"/>
        <w:jc w:val="center"/>
      </w:pPr>
    </w:p>
    <w:p w14:paraId="0DCAD9BF" w14:textId="77777777" w:rsidR="002563AF" w:rsidRDefault="002563AF">
      <w:pPr>
        <w:spacing w:after="0" w:line="240" w:lineRule="auto"/>
        <w:jc w:val="center"/>
      </w:pPr>
    </w:p>
    <w:tbl>
      <w:tblPr>
        <w:tblStyle w:val="ae"/>
        <w:tblW w:w="10440" w:type="dxa"/>
        <w:tblInd w:w="-545" w:type="dxa"/>
        <w:tblLook w:val="04A0" w:firstRow="1" w:lastRow="0" w:firstColumn="1" w:lastColumn="0" w:noHBand="0" w:noVBand="1"/>
      </w:tblPr>
      <w:tblGrid>
        <w:gridCol w:w="10440"/>
      </w:tblGrid>
      <w:tr w:rsidR="002563AF" w14:paraId="30C067E5" w14:textId="77777777">
        <w:tc>
          <w:tcPr>
            <w:tcW w:w="10440" w:type="dxa"/>
          </w:tcPr>
          <w:p w14:paraId="3A102C49" w14:textId="77777777" w:rsidR="002563AF" w:rsidRDefault="00AC645C">
            <w:pPr>
              <w:spacing w:after="0" w:line="240" w:lineRule="auto"/>
              <w:jc w:val="center"/>
              <w:rPr>
                <w:b/>
                <w:sz w:val="24"/>
                <w:szCs w:val="24"/>
              </w:rPr>
            </w:pPr>
            <w:r>
              <w:rPr>
                <w:b/>
                <w:sz w:val="24"/>
                <w:szCs w:val="24"/>
              </w:rPr>
              <w:t>[</w:t>
            </w:r>
            <w:r>
              <w:rPr>
                <w:b/>
                <w:sz w:val="24"/>
                <w:szCs w:val="24"/>
                <w:u w:val="single"/>
              </w:rPr>
              <w:t>Insert</w:t>
            </w:r>
            <w:r>
              <w:rPr>
                <w:b/>
                <w:sz w:val="24"/>
                <w:szCs w:val="24"/>
              </w:rPr>
              <w:t xml:space="preserve"> Initiative Title]</w:t>
            </w:r>
          </w:p>
          <w:p w14:paraId="197FB354" w14:textId="77777777" w:rsidR="002563AF" w:rsidRDefault="002563AF">
            <w:pPr>
              <w:spacing w:after="0" w:line="240" w:lineRule="auto"/>
              <w:jc w:val="center"/>
              <w:rPr>
                <w:b/>
                <w:sz w:val="24"/>
                <w:szCs w:val="24"/>
                <w:lang w:eastAsia="zh-CN"/>
              </w:rPr>
            </w:pPr>
          </w:p>
          <w:p w14:paraId="530F69F1" w14:textId="77777777" w:rsidR="002563AF" w:rsidRDefault="00AC645C">
            <w:pPr>
              <w:spacing w:after="0" w:line="240" w:lineRule="auto"/>
              <w:jc w:val="center"/>
              <w:rPr>
                <w:sz w:val="20"/>
                <w:szCs w:val="20"/>
              </w:rPr>
            </w:pPr>
            <w:r>
              <w:rPr>
                <w:b/>
                <w:sz w:val="24"/>
                <w:szCs w:val="24"/>
                <w:lang w:eastAsia="zh-CN"/>
              </w:rPr>
              <w:t>Clean Energy, Clean Future</w:t>
            </w:r>
            <w:r>
              <w:rPr>
                <w:sz w:val="20"/>
                <w:szCs w:val="20"/>
              </w:rPr>
              <w:t xml:space="preserve"> </w:t>
            </w:r>
          </w:p>
          <w:p w14:paraId="116026E2" w14:textId="77777777" w:rsidR="002563AF" w:rsidRDefault="002563AF">
            <w:pPr>
              <w:spacing w:after="0" w:line="240" w:lineRule="auto"/>
              <w:jc w:val="center"/>
              <w:rPr>
                <w:sz w:val="20"/>
                <w:szCs w:val="20"/>
              </w:rPr>
            </w:pPr>
          </w:p>
        </w:tc>
      </w:tr>
      <w:tr w:rsidR="002563AF" w14:paraId="2763C5F1" w14:textId="77777777">
        <w:tc>
          <w:tcPr>
            <w:tcW w:w="10440" w:type="dxa"/>
          </w:tcPr>
          <w:p w14:paraId="605E9415" w14:textId="77777777" w:rsidR="002563AF" w:rsidRDefault="00AC645C">
            <w:pPr>
              <w:spacing w:after="0" w:line="240" w:lineRule="auto"/>
              <w:jc w:val="center"/>
              <w:rPr>
                <w:sz w:val="20"/>
                <w:szCs w:val="20"/>
              </w:rPr>
            </w:pPr>
            <w:r>
              <w:rPr>
                <w:b/>
                <w:sz w:val="24"/>
                <w:szCs w:val="24"/>
              </w:rPr>
              <w:t>Metadata</w:t>
            </w:r>
          </w:p>
        </w:tc>
      </w:tr>
      <w:tr w:rsidR="002563AF" w14:paraId="05262561" w14:textId="77777777">
        <w:tc>
          <w:tcPr>
            <w:tcW w:w="10440" w:type="dxa"/>
          </w:tcPr>
          <w:p w14:paraId="39AD8000" w14:textId="77777777" w:rsidR="002563AF" w:rsidRDefault="00AC645C">
            <w:pPr>
              <w:spacing w:after="0" w:line="240" w:lineRule="auto"/>
              <w:rPr>
                <w:b/>
                <w:bCs/>
                <w:sz w:val="20"/>
                <w:szCs w:val="20"/>
              </w:rPr>
            </w:pPr>
            <w:r>
              <w:rPr>
                <w:b/>
                <w:bCs/>
                <w:sz w:val="20"/>
                <w:szCs w:val="20"/>
              </w:rPr>
              <w:t xml:space="preserve">Project/Programme Name: </w:t>
            </w:r>
            <w:r>
              <w:rPr>
                <w:b/>
                <w:sz w:val="20"/>
                <w:szCs w:val="20"/>
              </w:rPr>
              <w:t>China-Ghana-Zambia South-South Cooperation on Renewable Energy Technology Transfer</w:t>
            </w:r>
          </w:p>
          <w:p w14:paraId="5014447C" w14:textId="77777777" w:rsidR="002563AF" w:rsidRDefault="00AC645C">
            <w:pPr>
              <w:spacing w:after="0" w:line="240" w:lineRule="auto"/>
              <w:rPr>
                <w:b/>
                <w:bCs/>
                <w:sz w:val="20"/>
                <w:szCs w:val="20"/>
                <w:lang w:eastAsia="zh-CN"/>
              </w:rPr>
            </w:pPr>
            <w:r>
              <w:rPr>
                <w:b/>
                <w:bCs/>
                <w:sz w:val="20"/>
                <w:szCs w:val="20"/>
              </w:rPr>
              <w:t>Nominated by: UNDP</w:t>
            </w:r>
            <w:r>
              <w:rPr>
                <w:rFonts w:hint="eastAsia"/>
                <w:b/>
                <w:bCs/>
                <w:sz w:val="20"/>
                <w:szCs w:val="20"/>
                <w:lang w:eastAsia="zh-CN"/>
              </w:rPr>
              <w:t xml:space="preserve"> China</w:t>
            </w:r>
          </w:p>
          <w:p w14:paraId="349423A3" w14:textId="77777777" w:rsidR="002563AF" w:rsidRDefault="00AC645C">
            <w:pPr>
              <w:spacing w:after="0" w:line="240" w:lineRule="auto"/>
              <w:rPr>
                <w:b/>
                <w:bCs/>
                <w:sz w:val="20"/>
                <w:szCs w:val="20"/>
              </w:rPr>
            </w:pPr>
            <w:r>
              <w:rPr>
                <w:b/>
                <w:bCs/>
                <w:sz w:val="20"/>
                <w:szCs w:val="20"/>
              </w:rPr>
              <w:t xml:space="preserve">Contributing Priority Areas of the </w:t>
            </w:r>
            <w:hyperlink r:id="rId13" w:history="1">
              <w:r>
                <w:rPr>
                  <w:rStyle w:val="af1"/>
                  <w:b/>
                  <w:bCs/>
                  <w:sz w:val="20"/>
                  <w:szCs w:val="20"/>
                </w:rPr>
                <w:t>Istanbul Programme of Action (IPoA)</w:t>
              </w:r>
            </w:hyperlink>
            <w:r>
              <w:rPr>
                <w:b/>
                <w:bCs/>
                <w:color w:val="FF0000"/>
                <w:sz w:val="20"/>
                <w:szCs w:val="20"/>
              </w:rPr>
              <w:t xml:space="preserve"> * (check that apply)</w:t>
            </w:r>
            <w:r>
              <w:rPr>
                <w:b/>
                <w:bCs/>
                <w:sz w:val="20"/>
                <w:szCs w:val="20"/>
              </w:rPr>
              <w:t>:</w:t>
            </w:r>
          </w:p>
          <w:p w14:paraId="3227EED8"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5"/>
                  <w:enabled/>
                  <w:calcOnExit w:val="0"/>
                  <w:checkBox>
                    <w:sizeAuto/>
                    <w:default w:val="1"/>
                    <w:checked/>
                  </w:checkBox>
                </w:ffData>
              </w:fldChar>
            </w:r>
            <w:bookmarkStart w:id="0" w:name="Check5"/>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bookmarkEnd w:id="0"/>
            <w:r>
              <w:rPr>
                <w:rStyle w:val="af"/>
                <w:rFonts w:cstheme="minorHAnsi"/>
                <w:color w:val="000000"/>
                <w:spacing w:val="-7"/>
                <w:sz w:val="20"/>
                <w:szCs w:val="20"/>
              </w:rPr>
              <w:t xml:space="preserve"> Priority 1:</w:t>
            </w:r>
            <w:r>
              <w:rPr>
                <w:rFonts w:cstheme="minorHAnsi"/>
                <w:color w:val="000000"/>
                <w:spacing w:val="-7"/>
                <w:sz w:val="20"/>
                <w:szCs w:val="20"/>
              </w:rPr>
              <w:t> Productive capacity (infrastructure, energy, science, technology and innovation, private sector development)</w:t>
            </w:r>
          </w:p>
          <w:p w14:paraId="4102AB03"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2"/>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2:</w:t>
            </w:r>
            <w:r>
              <w:rPr>
                <w:rFonts w:cstheme="minorHAnsi"/>
                <w:color w:val="000000"/>
                <w:spacing w:val="-7"/>
                <w:sz w:val="20"/>
                <w:szCs w:val="20"/>
              </w:rPr>
              <w:t> Agriculture, food security and rural development </w:t>
            </w:r>
          </w:p>
          <w:p w14:paraId="1E676410"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3"/>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3:</w:t>
            </w:r>
            <w:r>
              <w:rPr>
                <w:rFonts w:cstheme="minorHAnsi"/>
                <w:color w:val="000000"/>
                <w:spacing w:val="-7"/>
                <w:sz w:val="20"/>
                <w:szCs w:val="20"/>
              </w:rPr>
              <w:t> Trade </w:t>
            </w:r>
          </w:p>
          <w:p w14:paraId="7F7688B5"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4"/>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4:</w:t>
            </w:r>
            <w:r>
              <w:rPr>
                <w:rFonts w:cstheme="minorHAnsi"/>
                <w:color w:val="000000"/>
                <w:spacing w:val="-7"/>
                <w:sz w:val="20"/>
                <w:szCs w:val="20"/>
              </w:rPr>
              <w:t> Commodities </w:t>
            </w:r>
          </w:p>
          <w:p w14:paraId="0167923A"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4"/>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5:</w:t>
            </w:r>
            <w:r>
              <w:rPr>
                <w:rFonts w:cstheme="minorHAnsi"/>
                <w:color w:val="000000"/>
                <w:spacing w:val="-7"/>
                <w:sz w:val="20"/>
                <w:szCs w:val="20"/>
              </w:rPr>
              <w:t> Human and social development (education and training, population and primary health, youth development, shelter, water and sanitation, gender equaity and empowerment of women, social protection)</w:t>
            </w:r>
          </w:p>
          <w:p w14:paraId="7D6161F4"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4"/>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6:</w:t>
            </w:r>
            <w:r>
              <w:rPr>
                <w:rFonts w:cstheme="minorHAnsi"/>
                <w:color w:val="000000"/>
                <w:spacing w:val="-7"/>
                <w:sz w:val="20"/>
                <w:szCs w:val="20"/>
              </w:rPr>
              <w:t> Multiple crises and other emerging challenges ( economic shocks, climate change and environmental sustainability, disaster risk reduction)</w:t>
            </w:r>
          </w:p>
          <w:p w14:paraId="1BF7D843" w14:textId="77777777" w:rsidR="002563AF" w:rsidRDefault="00AC645C">
            <w:pPr>
              <w:shd w:val="clear" w:color="auto" w:fill="F2F2F2"/>
              <w:spacing w:after="0" w:line="240" w:lineRule="auto"/>
              <w:rPr>
                <w:rFonts w:cstheme="minorHAnsi"/>
                <w:color w:val="000000"/>
                <w:spacing w:val="-7"/>
                <w:sz w:val="20"/>
                <w:szCs w:val="20"/>
              </w:rPr>
            </w:pPr>
            <w:r>
              <w:rPr>
                <w:rStyle w:val="af"/>
                <w:rFonts w:cstheme="minorHAnsi"/>
                <w:color w:val="000000"/>
                <w:spacing w:val="-7"/>
                <w:sz w:val="20"/>
                <w:szCs w:val="20"/>
              </w:rPr>
              <w:fldChar w:fldCharType="begin">
                <w:ffData>
                  <w:name w:val="Check7"/>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7:</w:t>
            </w:r>
            <w:r>
              <w:rPr>
                <w:rFonts w:cstheme="minorHAnsi"/>
                <w:color w:val="000000"/>
                <w:spacing w:val="-7"/>
                <w:sz w:val="20"/>
                <w:szCs w:val="20"/>
              </w:rPr>
              <w:t> Mobilizing financial resources for development and capacity-building </w:t>
            </w:r>
          </w:p>
          <w:p w14:paraId="0E3042B5" w14:textId="77777777" w:rsidR="002563AF" w:rsidRDefault="00AC645C">
            <w:pPr>
              <w:shd w:val="clear" w:color="auto" w:fill="F2F2F2"/>
              <w:spacing w:after="0" w:line="240" w:lineRule="auto"/>
              <w:rPr>
                <w:b/>
                <w:bCs/>
                <w:sz w:val="20"/>
                <w:szCs w:val="20"/>
              </w:rPr>
            </w:pPr>
            <w:r>
              <w:rPr>
                <w:rStyle w:val="af"/>
                <w:rFonts w:cstheme="minorHAnsi"/>
                <w:color w:val="000000"/>
                <w:spacing w:val="-7"/>
                <w:sz w:val="20"/>
                <w:szCs w:val="20"/>
              </w:rPr>
              <w:fldChar w:fldCharType="begin">
                <w:ffData>
                  <w:name w:val="Check8"/>
                  <w:enabled/>
                  <w:calcOnExit w:val="0"/>
                  <w:checkBox>
                    <w:sizeAuto/>
                    <w:default w:val="0"/>
                    <w:checked w:val="0"/>
                  </w:checkBox>
                </w:ffData>
              </w:fldChar>
            </w:r>
            <w:r>
              <w:rPr>
                <w:rStyle w:val="af"/>
                <w:rFonts w:cstheme="minorHAnsi"/>
                <w:color w:val="000000"/>
                <w:spacing w:val="-7"/>
                <w:sz w:val="20"/>
                <w:szCs w:val="20"/>
              </w:rPr>
              <w:instrText xml:space="preserve"> FORMCHECKBOX </w:instrText>
            </w:r>
            <w:r w:rsidR="009562C3">
              <w:rPr>
                <w:rStyle w:val="af"/>
                <w:rFonts w:cstheme="minorHAnsi"/>
                <w:color w:val="000000"/>
                <w:spacing w:val="-7"/>
                <w:sz w:val="20"/>
                <w:szCs w:val="20"/>
              </w:rPr>
            </w:r>
            <w:r w:rsidR="009562C3">
              <w:rPr>
                <w:rStyle w:val="af"/>
                <w:rFonts w:cstheme="minorHAnsi"/>
                <w:color w:val="000000"/>
                <w:spacing w:val="-7"/>
                <w:sz w:val="20"/>
                <w:szCs w:val="20"/>
              </w:rPr>
              <w:fldChar w:fldCharType="separate"/>
            </w:r>
            <w:r>
              <w:rPr>
                <w:rStyle w:val="af"/>
                <w:rFonts w:cstheme="minorHAnsi"/>
                <w:color w:val="000000"/>
                <w:spacing w:val="-7"/>
                <w:sz w:val="20"/>
                <w:szCs w:val="20"/>
              </w:rPr>
              <w:fldChar w:fldCharType="end"/>
            </w:r>
            <w:r>
              <w:rPr>
                <w:rStyle w:val="af"/>
                <w:rFonts w:cstheme="minorHAnsi"/>
                <w:color w:val="000000"/>
                <w:spacing w:val="-7"/>
                <w:sz w:val="20"/>
                <w:szCs w:val="20"/>
              </w:rPr>
              <w:t xml:space="preserve"> Priority 8:</w:t>
            </w:r>
            <w:r>
              <w:rPr>
                <w:rFonts w:cstheme="minorHAnsi"/>
                <w:color w:val="000000"/>
                <w:spacing w:val="-7"/>
                <w:sz w:val="20"/>
                <w:szCs w:val="20"/>
              </w:rPr>
              <w:t> Good governance at all levels </w:t>
            </w:r>
          </w:p>
          <w:p w14:paraId="6C7BCE5A" w14:textId="77777777" w:rsidR="002563AF" w:rsidRDefault="00AC645C">
            <w:pPr>
              <w:spacing w:after="0" w:line="240" w:lineRule="auto"/>
              <w:rPr>
                <w:b/>
                <w:bCs/>
                <w:sz w:val="20"/>
                <w:szCs w:val="20"/>
              </w:rPr>
            </w:pPr>
            <w:r>
              <w:rPr>
                <w:b/>
                <w:bCs/>
                <w:sz w:val="20"/>
                <w:szCs w:val="20"/>
              </w:rPr>
              <w:t xml:space="preserve">Contributing Sustainable Development Goal (s)/ target(s): </w:t>
            </w:r>
          </w:p>
          <w:p w14:paraId="64A8402A" w14:textId="77777777" w:rsidR="002563AF" w:rsidRDefault="00AC645C">
            <w:pPr>
              <w:pStyle w:val="af3"/>
              <w:numPr>
                <w:ilvl w:val="0"/>
                <w:numId w:val="1"/>
              </w:numPr>
              <w:rPr>
                <w:b/>
                <w:bCs/>
              </w:rPr>
            </w:pPr>
            <w:r>
              <w:rPr>
                <w:b/>
                <w:bCs/>
              </w:rPr>
              <w:t xml:space="preserve">Primary: SDG: </w:t>
            </w:r>
          </w:p>
          <w:p w14:paraId="25B273A3" w14:textId="77777777" w:rsidR="002563AF" w:rsidRDefault="00AC645C">
            <w:pPr>
              <w:pStyle w:val="af3"/>
              <w:ind w:left="360"/>
              <w:rPr>
                <w:b/>
                <w:bCs/>
              </w:rPr>
            </w:pPr>
            <w:r>
              <w:rPr>
                <w:rFonts w:hint="eastAsia"/>
                <w:b/>
                <w:bCs/>
                <w:lang w:eastAsia="zh-CN"/>
              </w:rPr>
              <w:t>SDG</w:t>
            </w:r>
            <w:r>
              <w:rPr>
                <w:b/>
                <w:bCs/>
                <w:lang w:eastAsia="zh-CN"/>
              </w:rPr>
              <w:t xml:space="preserve"> 7 Affordable and Clean Energy</w:t>
            </w:r>
          </w:p>
          <w:p w14:paraId="4A0AE8AA" w14:textId="77777777" w:rsidR="002563AF" w:rsidRDefault="00AC645C">
            <w:pPr>
              <w:pStyle w:val="af3"/>
              <w:ind w:left="360"/>
              <w:jc w:val="both"/>
              <w:rPr>
                <w:b/>
                <w:bCs/>
              </w:rPr>
            </w:pPr>
            <w:r>
              <w:rPr>
                <w:b/>
                <w:bCs/>
              </w:rPr>
              <w:t xml:space="preserve">Specify SDG Targets: </w:t>
            </w:r>
            <w:r>
              <w:rPr>
                <w:lang w:eastAsia="zh-CN"/>
              </w:rPr>
              <w:t>7.A </w:t>
            </w:r>
            <w:r>
              <w:rPr>
                <w:b/>
                <w:bCs/>
                <w:lang w:eastAsia="zh-CN"/>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r>
              <w:rPr>
                <w:rFonts w:hint="eastAsia"/>
                <w:b/>
                <w:bCs/>
                <w:lang w:eastAsia="zh-CN"/>
              </w:rPr>
              <w:t>.</w:t>
            </w:r>
          </w:p>
          <w:p w14:paraId="1F8CA14B" w14:textId="77777777" w:rsidR="002563AF" w:rsidRDefault="00AC645C">
            <w:pPr>
              <w:pStyle w:val="af3"/>
              <w:numPr>
                <w:ilvl w:val="0"/>
                <w:numId w:val="1"/>
              </w:numPr>
              <w:rPr>
                <w:b/>
                <w:bCs/>
              </w:rPr>
            </w:pPr>
            <w:r>
              <w:rPr>
                <w:b/>
                <w:bCs/>
              </w:rPr>
              <w:t xml:space="preserve">Secondary: SDG(s): </w:t>
            </w:r>
          </w:p>
          <w:p w14:paraId="7114846C" w14:textId="77777777" w:rsidR="002563AF" w:rsidRDefault="00AC645C">
            <w:pPr>
              <w:pStyle w:val="af3"/>
              <w:ind w:left="360"/>
              <w:rPr>
                <w:b/>
                <w:bCs/>
              </w:rPr>
            </w:pPr>
            <w:r>
              <w:rPr>
                <w:b/>
                <w:bCs/>
              </w:rPr>
              <w:t>SDG 17 Strengthen the means of implementation and revitalize the Global Partnership for Sustainable Development</w:t>
            </w:r>
          </w:p>
          <w:p w14:paraId="3B291CB2" w14:textId="77777777" w:rsidR="002563AF" w:rsidRDefault="00AC645C">
            <w:pPr>
              <w:pStyle w:val="af3"/>
              <w:ind w:left="360"/>
              <w:rPr>
                <w:b/>
                <w:bCs/>
                <w:lang w:eastAsia="zh-CN"/>
              </w:rPr>
            </w:pPr>
            <w:r>
              <w:rPr>
                <w:b/>
                <w:bCs/>
              </w:rPr>
              <w:t>Specify SDG Targets: 17.6 Knowledge sharing and cooperation for access to science, technology and innovation</w:t>
            </w:r>
            <w:r>
              <w:rPr>
                <w:rFonts w:hint="eastAsia"/>
                <w:b/>
                <w:bCs/>
                <w:lang w:eastAsia="zh-CN"/>
              </w:rPr>
              <w:t>.</w:t>
            </w:r>
          </w:p>
          <w:p w14:paraId="333E9D13" w14:textId="77777777" w:rsidR="002563AF" w:rsidRDefault="002563AF">
            <w:pPr>
              <w:spacing w:after="0" w:line="240" w:lineRule="auto"/>
              <w:rPr>
                <w:b/>
                <w:bCs/>
                <w:sz w:val="20"/>
                <w:szCs w:val="20"/>
              </w:rPr>
            </w:pPr>
          </w:p>
          <w:p w14:paraId="041CB587" w14:textId="77777777" w:rsidR="002563AF" w:rsidRDefault="00AC645C">
            <w:pPr>
              <w:spacing w:after="0" w:line="240" w:lineRule="auto"/>
              <w:rPr>
                <w:b/>
                <w:bCs/>
                <w:sz w:val="20"/>
                <w:szCs w:val="20"/>
              </w:rPr>
            </w:pPr>
            <w:r>
              <w:rPr>
                <w:b/>
                <w:bCs/>
                <w:sz w:val="20"/>
                <w:szCs w:val="20"/>
              </w:rPr>
              <w:t>Supported by (Technical or financial): Government of Denmark</w:t>
            </w:r>
          </w:p>
          <w:p w14:paraId="5C6CA46E" w14:textId="77777777" w:rsidR="002563AF" w:rsidRDefault="00AC645C">
            <w:pPr>
              <w:spacing w:after="0" w:line="240" w:lineRule="auto"/>
              <w:rPr>
                <w:b/>
                <w:bCs/>
                <w:sz w:val="20"/>
                <w:szCs w:val="20"/>
              </w:rPr>
            </w:pPr>
            <w:r>
              <w:rPr>
                <w:b/>
                <w:bCs/>
                <w:sz w:val="20"/>
                <w:szCs w:val="20"/>
              </w:rPr>
              <w:t>Implementing entities: UNDP China, UNDP Ghana, UNDP Zambia</w:t>
            </w:r>
          </w:p>
          <w:p w14:paraId="4EECE621" w14:textId="77777777" w:rsidR="002563AF" w:rsidRDefault="00AC645C">
            <w:pPr>
              <w:spacing w:after="0" w:line="240" w:lineRule="auto"/>
              <w:rPr>
                <w:b/>
                <w:bCs/>
                <w:sz w:val="20"/>
                <w:szCs w:val="20"/>
                <w:lang w:eastAsia="zh-CN"/>
              </w:rPr>
            </w:pPr>
            <w:r>
              <w:rPr>
                <w:b/>
                <w:bCs/>
                <w:sz w:val="20"/>
                <w:szCs w:val="20"/>
              </w:rPr>
              <w:t>Project status (ongoing or completed): completed</w:t>
            </w:r>
          </w:p>
          <w:p w14:paraId="7145557B" w14:textId="77777777" w:rsidR="002563AF" w:rsidRDefault="00AC645C">
            <w:pPr>
              <w:spacing w:after="0" w:line="240" w:lineRule="auto"/>
              <w:rPr>
                <w:b/>
                <w:bCs/>
                <w:color w:val="000000" w:themeColor="text1"/>
                <w:sz w:val="20"/>
                <w:szCs w:val="20"/>
              </w:rPr>
            </w:pPr>
            <w:r>
              <w:rPr>
                <w:b/>
                <w:bCs/>
                <w:sz w:val="20"/>
                <w:szCs w:val="20"/>
              </w:rPr>
              <w:t>Project period (indicate the time frame of its implementation - start and end Month/ year):</w:t>
            </w:r>
            <w:r>
              <w:rPr>
                <w:b/>
                <w:bCs/>
                <w:color w:val="000000" w:themeColor="text1"/>
                <w:sz w:val="20"/>
                <w:szCs w:val="20"/>
              </w:rPr>
              <w:t xml:space="preserve"> From </w:t>
            </w:r>
            <w:r>
              <w:rPr>
                <w:b/>
                <w:bCs/>
                <w:color w:val="000000" w:themeColor="text1"/>
                <w:sz w:val="20"/>
                <w:szCs w:val="20"/>
                <w:lang w:eastAsia="zh-CN"/>
              </w:rPr>
              <w:t>June</w:t>
            </w:r>
            <w:r>
              <w:rPr>
                <w:b/>
                <w:bCs/>
                <w:color w:val="000000" w:themeColor="text1"/>
                <w:sz w:val="20"/>
                <w:szCs w:val="20"/>
              </w:rPr>
              <w:t xml:space="preserve"> 2014 to December 2019</w:t>
            </w:r>
          </w:p>
          <w:p w14:paraId="0BED3331" w14:textId="77777777" w:rsidR="002563AF" w:rsidRDefault="00AC645C">
            <w:pPr>
              <w:spacing w:after="0" w:line="240" w:lineRule="auto"/>
              <w:rPr>
                <w:b/>
                <w:bCs/>
                <w:color w:val="FF0000"/>
                <w:sz w:val="20"/>
                <w:szCs w:val="20"/>
              </w:rPr>
            </w:pPr>
            <w:r>
              <w:rPr>
                <w:b/>
                <w:bCs/>
                <w:color w:val="FF0000"/>
                <w:sz w:val="20"/>
                <w:szCs w:val="20"/>
              </w:rPr>
              <w:t xml:space="preserve">URL of the practice: </w:t>
            </w:r>
          </w:p>
          <w:p w14:paraId="25D19AAC" w14:textId="77777777" w:rsidR="002563AF" w:rsidRDefault="009562C3">
            <w:pPr>
              <w:spacing w:after="0" w:line="240" w:lineRule="auto"/>
              <w:rPr>
                <w:rStyle w:val="af1"/>
                <w:sz w:val="20"/>
                <w:szCs w:val="20"/>
              </w:rPr>
            </w:pPr>
            <w:hyperlink r:id="rId14" w:history="1">
              <w:r w:rsidR="00AC645C">
                <w:rPr>
                  <w:rStyle w:val="af1"/>
                  <w:sz w:val="20"/>
                  <w:szCs w:val="20"/>
                </w:rPr>
                <w:t>https://www.cn.undp.org/content/china/en/home/projects/china-zambia-south-south-cooperation-on-renewable-energy-technol.html</w:t>
              </w:r>
            </w:hyperlink>
          </w:p>
          <w:p w14:paraId="752770FA" w14:textId="77777777" w:rsidR="002563AF" w:rsidRDefault="009562C3">
            <w:pPr>
              <w:spacing w:after="0" w:line="240" w:lineRule="auto"/>
              <w:rPr>
                <w:b/>
                <w:bCs/>
                <w:sz w:val="20"/>
                <w:szCs w:val="20"/>
              </w:rPr>
            </w:pPr>
            <w:hyperlink r:id="rId15" w:history="1">
              <w:r w:rsidR="00AC645C">
                <w:rPr>
                  <w:rStyle w:val="af1"/>
                  <w:sz w:val="20"/>
                  <w:szCs w:val="20"/>
                </w:rPr>
                <w:t>https://www.cn.undp.org/content/china/en/home/projects/china-ghana-south-south-cooperation-on-renewable-energy-technolo.html</w:t>
              </w:r>
            </w:hyperlink>
          </w:p>
        </w:tc>
      </w:tr>
      <w:tr w:rsidR="002563AF" w14:paraId="26510CFC" w14:textId="77777777">
        <w:tc>
          <w:tcPr>
            <w:tcW w:w="10440" w:type="dxa"/>
          </w:tcPr>
          <w:p w14:paraId="2374A5C6" w14:textId="77777777" w:rsidR="002563AF" w:rsidRDefault="00AC645C">
            <w:pPr>
              <w:spacing w:after="0" w:line="240" w:lineRule="auto"/>
              <w:jc w:val="both"/>
              <w:rPr>
                <w:b/>
                <w:bCs/>
                <w:sz w:val="24"/>
                <w:szCs w:val="24"/>
              </w:rPr>
            </w:pPr>
            <w:r>
              <w:rPr>
                <w:b/>
                <w:bCs/>
                <w:sz w:val="24"/>
                <w:szCs w:val="24"/>
              </w:rPr>
              <w:t xml:space="preserve">Describe the Challenge the “Good Practice” is addressing/addressed? </w:t>
            </w:r>
            <w:r>
              <w:rPr>
                <w:sz w:val="24"/>
                <w:szCs w:val="24"/>
              </w:rPr>
              <w:t>(100 - 150 words)</w:t>
            </w:r>
          </w:p>
          <w:p w14:paraId="4D0864DC" w14:textId="77777777" w:rsidR="002563AF" w:rsidRDefault="002563AF">
            <w:pPr>
              <w:spacing w:after="0" w:line="240" w:lineRule="auto"/>
              <w:jc w:val="both"/>
              <w:rPr>
                <w:sz w:val="20"/>
                <w:szCs w:val="20"/>
              </w:rPr>
            </w:pPr>
          </w:p>
          <w:p w14:paraId="56123425" w14:textId="77777777" w:rsidR="002563AF" w:rsidRDefault="00AC645C">
            <w:pPr>
              <w:spacing w:after="0" w:line="240" w:lineRule="auto"/>
              <w:jc w:val="both"/>
              <w:rPr>
                <w:sz w:val="20"/>
                <w:szCs w:val="20"/>
              </w:rPr>
            </w:pPr>
            <w:r>
              <w:rPr>
                <w:sz w:val="20"/>
                <w:szCs w:val="20"/>
              </w:rPr>
              <w:t xml:space="preserve">This section should focus on the background of the initiative. It should provide an overview of the challenges the project is seeking to overcome in the country or region in which the initiative is being implemented in (or has been implemented), as well as what is required to address them for the achievement of one or more of the SDGs. </w:t>
            </w:r>
          </w:p>
          <w:p w14:paraId="136762AF" w14:textId="77777777" w:rsidR="002563AF" w:rsidRDefault="002563AF">
            <w:pPr>
              <w:spacing w:after="0" w:line="240" w:lineRule="auto"/>
              <w:rPr>
                <w:sz w:val="20"/>
                <w:szCs w:val="20"/>
              </w:rPr>
            </w:pPr>
          </w:p>
          <w:p w14:paraId="004194FE" w14:textId="77777777" w:rsidR="002563AF" w:rsidRDefault="00AC645C">
            <w:pPr>
              <w:spacing w:after="0" w:line="240" w:lineRule="auto"/>
              <w:rPr>
                <w:b/>
                <w:bCs/>
                <w:color w:val="FF0000"/>
              </w:rPr>
            </w:pPr>
            <w:r>
              <w:rPr>
                <w:b/>
                <w:bCs/>
                <w:color w:val="FF0000"/>
              </w:rPr>
              <w:t>Insert text here (100 – 150 words):</w:t>
            </w:r>
          </w:p>
          <w:p w14:paraId="6EFD7756" w14:textId="77777777" w:rsidR="002563AF" w:rsidRDefault="002563AF">
            <w:pPr>
              <w:spacing w:after="0" w:line="240" w:lineRule="auto"/>
              <w:rPr>
                <w:b/>
                <w:bCs/>
                <w:color w:val="FF0000"/>
              </w:rPr>
            </w:pPr>
          </w:p>
          <w:p w14:paraId="0CD81EC0" w14:textId="3DAED8C3" w:rsidR="002563AF" w:rsidRDefault="00AC645C">
            <w:pPr>
              <w:spacing w:after="0" w:line="280" w:lineRule="exact"/>
              <w:jc w:val="both"/>
            </w:pPr>
            <w:r>
              <w:t xml:space="preserve">Although more than 70 percent of households in Ghana today have access to electricity, this national average belies a striking urban-rural disparity, as only 40 percent of rural households </w:t>
            </w:r>
            <w:r w:rsidR="00B434C1">
              <w:t xml:space="preserve">have </w:t>
            </w:r>
            <w:r>
              <w:t xml:space="preserve">such access. Similarly, in Zambia, most rural areas are not connected to the national grid and only 3 percent of the rural population has electricity. In trying to address the insufficient access to electricity, the government of Ghana had several policies and instruments in place to regulate the energy sector and promote renewable energy. However, significant challenges remained, which revolved around remaining gaps in the institutional and regulatory framework, the capacity of </w:t>
            </w:r>
            <w:r>
              <w:rPr>
                <w:rFonts w:hint="eastAsia"/>
                <w:lang w:eastAsia="zh-CN"/>
              </w:rPr>
              <w:t>executor</w:t>
            </w:r>
            <w:r>
              <w:t xml:space="preserve">s to develop and run viable renewable energy businesses, inadequate functioning of technical and research institutions, and skepticism towards renewable </w:t>
            </w:r>
            <w:r>
              <w:rPr>
                <w:rFonts w:hint="eastAsia"/>
                <w:lang w:eastAsia="zh-CN"/>
              </w:rPr>
              <w:t xml:space="preserve">resources </w:t>
            </w:r>
            <w:r>
              <w:t>due to cultural reasons or</w:t>
            </w:r>
            <w:r>
              <w:rPr>
                <w:rFonts w:hint="eastAsia"/>
              </w:rPr>
              <w:t xml:space="preserve"> </w:t>
            </w:r>
            <w:r>
              <w:t>perceived business risks. In Zambia, a National Energy Policy was developed in 2008, and steps were taken to strengthen regulations and institutional framework</w:t>
            </w:r>
            <w:r w:rsidR="00B434C1">
              <w:t>s</w:t>
            </w:r>
            <w:r>
              <w:t xml:space="preserve"> for Renewable Energy (RE). However, </w:t>
            </w:r>
            <w:r w:rsidR="00B434C1">
              <w:t>like in</w:t>
            </w:r>
            <w:r>
              <w:t xml:space="preserve"> Ghana, despite these efforts, significant barriers remained. The main barriers concerned the ineffective regulatory framework, lack of technical capacity for Renewable Energy Technology (RET) and weak government capacity to evaluate technical and financial proposals, compounded by lack of administrative coordination and the sparseness of the RET market in Zambia.</w:t>
            </w:r>
          </w:p>
          <w:p w14:paraId="5A205B07" w14:textId="77777777" w:rsidR="002563AF" w:rsidRDefault="002563AF">
            <w:pPr>
              <w:spacing w:after="0" w:line="240" w:lineRule="auto"/>
              <w:rPr>
                <w:color w:val="002060"/>
                <w:sz w:val="20"/>
                <w:szCs w:val="20"/>
              </w:rPr>
            </w:pPr>
          </w:p>
        </w:tc>
      </w:tr>
      <w:tr w:rsidR="002563AF" w14:paraId="162D1A8D" w14:textId="77777777">
        <w:tc>
          <w:tcPr>
            <w:tcW w:w="10440" w:type="dxa"/>
          </w:tcPr>
          <w:p w14:paraId="0E6BF98A" w14:textId="77777777" w:rsidR="002563AF" w:rsidRDefault="00AC645C">
            <w:pPr>
              <w:spacing w:after="0" w:line="240" w:lineRule="auto"/>
              <w:jc w:val="both"/>
              <w:rPr>
                <w:color w:val="000000"/>
              </w:rPr>
            </w:pPr>
            <w:r>
              <w:rPr>
                <w:b/>
                <w:sz w:val="24"/>
                <w:szCs w:val="24"/>
              </w:rPr>
              <w:lastRenderedPageBreak/>
              <w:t xml:space="preserve">Towards a Solution </w:t>
            </w:r>
            <w:r>
              <w:rPr>
                <w:color w:val="000000"/>
              </w:rPr>
              <w:t>(Max 600 words).</w:t>
            </w:r>
          </w:p>
          <w:p w14:paraId="5F50DC60" w14:textId="77777777" w:rsidR="002563AF" w:rsidRDefault="002563AF">
            <w:pPr>
              <w:spacing w:after="0" w:line="240" w:lineRule="auto"/>
              <w:jc w:val="both"/>
              <w:rPr>
                <w:color w:val="000000"/>
                <w:sz w:val="24"/>
                <w:szCs w:val="24"/>
              </w:rPr>
            </w:pPr>
          </w:p>
          <w:p w14:paraId="3C234663" w14:textId="77777777" w:rsidR="002563AF" w:rsidRDefault="00AC645C">
            <w:pPr>
              <w:pStyle w:val="xmsonormal"/>
              <w:spacing w:before="0" w:beforeAutospacing="0" w:after="0" w:afterAutospacing="0"/>
              <w:jc w:val="both"/>
              <w:rPr>
                <w:rFonts w:ascii="Calibri" w:hAnsi="Calibri"/>
                <w:b/>
                <w:bCs/>
                <w:color w:val="000000" w:themeColor="text1"/>
                <w:sz w:val="22"/>
                <w:szCs w:val="22"/>
              </w:rPr>
            </w:pPr>
            <w:r>
              <w:rPr>
                <w:rFonts w:ascii="Calibri" w:hAnsi="Calibri"/>
                <w:color w:val="000000"/>
                <w:sz w:val="22"/>
                <w:szCs w:val="22"/>
              </w:rPr>
              <w:t>In</w:t>
            </w:r>
            <w:r>
              <w:rPr>
                <w:rStyle w:val="apple-converted-space"/>
                <w:rFonts w:ascii="Calibri" w:hAnsi="Calibri"/>
                <w:color w:val="000000"/>
                <w:sz w:val="22"/>
                <w:szCs w:val="22"/>
              </w:rPr>
              <w:t> </w:t>
            </w:r>
            <w:r>
              <w:rPr>
                <w:rFonts w:ascii="Calibri" w:hAnsi="Calibri"/>
                <w:color w:val="000000"/>
                <w:sz w:val="22"/>
                <w:szCs w:val="22"/>
              </w:rPr>
              <w:t xml:space="preserve">this section, ensure the following "questions" </w:t>
            </w:r>
            <w:r>
              <w:rPr>
                <w:rFonts w:ascii="Calibri" w:hAnsi="Calibri"/>
                <w:color w:val="000000" w:themeColor="text1"/>
                <w:sz w:val="22"/>
                <w:szCs w:val="22"/>
              </w:rPr>
              <w:t>are addressed</w:t>
            </w:r>
            <w:r>
              <w:rPr>
                <w:rStyle w:val="apple-converted-space"/>
                <w:rFonts w:ascii="Calibri" w:hAnsi="Calibri"/>
                <w:color w:val="000000" w:themeColor="text1"/>
                <w:sz w:val="22"/>
                <w:szCs w:val="22"/>
              </w:rPr>
              <w:t> </w:t>
            </w:r>
            <w:r>
              <w:rPr>
                <w:rFonts w:ascii="Calibri" w:hAnsi="Calibri"/>
                <w:color w:val="000000" w:themeColor="text1"/>
                <w:sz w:val="22"/>
                <w:szCs w:val="22"/>
              </w:rPr>
              <w:t>in</w:t>
            </w:r>
            <w:r>
              <w:rPr>
                <w:rStyle w:val="apple-converted-space"/>
                <w:rFonts w:ascii="Calibri" w:hAnsi="Calibri"/>
                <w:color w:val="000000" w:themeColor="text1"/>
                <w:sz w:val="22"/>
                <w:szCs w:val="22"/>
              </w:rPr>
              <w:t> </w:t>
            </w:r>
            <w:r>
              <w:rPr>
                <w:rFonts w:ascii="Calibri" w:hAnsi="Calibri"/>
                <w:color w:val="000000" w:themeColor="text1"/>
                <w:sz w:val="22"/>
                <w:szCs w:val="22"/>
              </w:rPr>
              <w:t>the submission.</w:t>
            </w:r>
            <w:r>
              <w:rPr>
                <w:rStyle w:val="apple-converted-space"/>
                <w:rFonts w:ascii="Calibri" w:hAnsi="Calibri"/>
                <w:color w:val="000000" w:themeColor="text1"/>
                <w:sz w:val="22"/>
                <w:szCs w:val="22"/>
              </w:rPr>
              <w:t> </w:t>
            </w:r>
            <w:r>
              <w:rPr>
                <w:b/>
                <w:bCs/>
                <w:color w:val="FF0000"/>
                <w:u w:val="single"/>
              </w:rPr>
              <w:t xml:space="preserve">These questions serve as guidance for explaining a good practice. Please do not answer them directly under each question but address them in a narrative form (max 600 words) in the “insert text here” section) .  </w:t>
            </w:r>
          </w:p>
          <w:p w14:paraId="305012F1" w14:textId="77777777" w:rsidR="002563AF" w:rsidRDefault="002563AF">
            <w:pPr>
              <w:spacing w:after="0" w:line="240" w:lineRule="auto"/>
              <w:jc w:val="both"/>
              <w:rPr>
                <w:i/>
                <w:iCs/>
                <w:sz w:val="20"/>
                <w:szCs w:val="20"/>
                <w:u w:val="single"/>
              </w:rPr>
            </w:pPr>
          </w:p>
          <w:p w14:paraId="0AF36C43" w14:textId="77777777" w:rsidR="002563AF" w:rsidRDefault="00AC645C">
            <w:pPr>
              <w:pStyle w:val="af3"/>
              <w:numPr>
                <w:ilvl w:val="0"/>
                <w:numId w:val="2"/>
              </w:numPr>
              <w:jc w:val="both"/>
              <w:rPr>
                <w:sz w:val="22"/>
                <w:szCs w:val="22"/>
              </w:rPr>
            </w:pPr>
            <w:r>
              <w:rPr>
                <w:sz w:val="22"/>
                <w:szCs w:val="22"/>
              </w:rPr>
              <w:t xml:space="preserve">What does the initiative </w:t>
            </w:r>
            <w:r>
              <w:rPr>
                <w:b/>
                <w:bCs/>
                <w:sz w:val="22"/>
                <w:szCs w:val="22"/>
              </w:rPr>
              <w:t>aim to achieve</w:t>
            </w:r>
            <w:r>
              <w:rPr>
                <w:sz w:val="22"/>
                <w:szCs w:val="22"/>
              </w:rPr>
              <w:t xml:space="preserve"> in response to the challenge(s)? Please indicate all the relevant SDG(s) and IPoA priority area(s) the solution aims to address. </w:t>
            </w:r>
          </w:p>
          <w:p w14:paraId="378D0F78" w14:textId="77777777" w:rsidR="002563AF" w:rsidRDefault="00AC645C">
            <w:pPr>
              <w:pStyle w:val="af3"/>
              <w:numPr>
                <w:ilvl w:val="0"/>
                <w:numId w:val="2"/>
              </w:numPr>
              <w:jc w:val="both"/>
              <w:rPr>
                <w:sz w:val="22"/>
                <w:szCs w:val="22"/>
              </w:rPr>
            </w:pPr>
            <w:r>
              <w:rPr>
                <w:sz w:val="22"/>
                <w:szCs w:val="22"/>
              </w:rPr>
              <w:t xml:space="preserve">What approach/ </w:t>
            </w:r>
            <w:r>
              <w:rPr>
                <w:b/>
                <w:bCs/>
                <w:sz w:val="22"/>
                <w:szCs w:val="22"/>
              </w:rPr>
              <w:t>methodology</w:t>
            </w:r>
            <w:r>
              <w:rPr>
                <w:sz w:val="22"/>
                <w:szCs w:val="22"/>
              </w:rPr>
              <w:t xml:space="preserve"> has been used to address the challenge that led to a successful outcome and in accelerating/achieving the SDG(s)? </w:t>
            </w:r>
          </w:p>
          <w:p w14:paraId="39975339" w14:textId="77777777" w:rsidR="002563AF" w:rsidRDefault="00AC645C">
            <w:pPr>
              <w:pStyle w:val="af3"/>
              <w:numPr>
                <w:ilvl w:val="0"/>
                <w:numId w:val="2"/>
              </w:numPr>
              <w:jc w:val="both"/>
              <w:rPr>
                <w:sz w:val="22"/>
                <w:szCs w:val="22"/>
              </w:rPr>
            </w:pPr>
            <w:r>
              <w:rPr>
                <w:sz w:val="22"/>
                <w:szCs w:val="22"/>
              </w:rPr>
              <w:t xml:space="preserve">How was the process </w:t>
            </w:r>
            <w:r>
              <w:rPr>
                <w:b/>
                <w:bCs/>
                <w:sz w:val="22"/>
                <w:szCs w:val="22"/>
              </w:rPr>
              <w:t>participatory</w:t>
            </w:r>
            <w:r>
              <w:rPr>
                <w:sz w:val="22"/>
                <w:szCs w:val="22"/>
              </w:rPr>
              <w:t xml:space="preserve"> between the partners? What were their concerted actions?</w:t>
            </w:r>
          </w:p>
          <w:p w14:paraId="7D60895F" w14:textId="77777777" w:rsidR="002563AF" w:rsidRDefault="00AC645C">
            <w:pPr>
              <w:pStyle w:val="af3"/>
              <w:numPr>
                <w:ilvl w:val="0"/>
                <w:numId w:val="2"/>
              </w:numPr>
              <w:jc w:val="both"/>
              <w:rPr>
                <w:sz w:val="22"/>
                <w:szCs w:val="22"/>
              </w:rPr>
            </w:pPr>
            <w:r>
              <w:rPr>
                <w:sz w:val="22"/>
                <w:szCs w:val="22"/>
              </w:rPr>
              <w:t xml:space="preserve">How did the initiative lead to the </w:t>
            </w:r>
            <w:r>
              <w:rPr>
                <w:b/>
                <w:bCs/>
                <w:sz w:val="22"/>
                <w:szCs w:val="22"/>
              </w:rPr>
              <w:t>systemic, cross-country transfer</w:t>
            </w:r>
            <w:r>
              <w:rPr>
                <w:sz w:val="22"/>
                <w:szCs w:val="22"/>
              </w:rPr>
              <w:t xml:space="preserve"> (South-South or triangular) of the good practice and knowledge between two or more countries of the South for their mutual benefit to overcome the transnational development challenges that is difficult to overcome singlehandedly? </w:t>
            </w:r>
          </w:p>
          <w:p w14:paraId="7B82EF47" w14:textId="77777777" w:rsidR="002563AF" w:rsidRDefault="00AC645C">
            <w:pPr>
              <w:pStyle w:val="af3"/>
              <w:numPr>
                <w:ilvl w:val="0"/>
                <w:numId w:val="2"/>
              </w:numPr>
              <w:jc w:val="both"/>
              <w:rPr>
                <w:sz w:val="22"/>
                <w:szCs w:val="22"/>
              </w:rPr>
            </w:pPr>
            <w:r>
              <w:rPr>
                <w:sz w:val="22"/>
                <w:szCs w:val="22"/>
              </w:rPr>
              <w:t>What were the</w:t>
            </w:r>
            <w:r>
              <w:rPr>
                <w:b/>
                <w:bCs/>
                <w:sz w:val="22"/>
                <w:szCs w:val="22"/>
              </w:rPr>
              <w:t xml:space="preserve"> outcomes achieved in relations to the SDG(s) targets</w:t>
            </w:r>
            <w:r>
              <w:t xml:space="preserve"> </w:t>
            </w:r>
            <w:r>
              <w:rPr>
                <w:b/>
                <w:bCs/>
                <w:sz w:val="22"/>
                <w:szCs w:val="22"/>
              </w:rPr>
              <w:t xml:space="preserve">and relevant priority area(s) of the Istanbul Programme of Action (IPoA)? </w:t>
            </w:r>
            <w:r>
              <w:rPr>
                <w:sz w:val="22"/>
                <w:szCs w:val="22"/>
              </w:rPr>
              <w:t>(Please include quantitative data, if any, that highlights the outcomes)</w:t>
            </w:r>
          </w:p>
          <w:p w14:paraId="69227B0A" w14:textId="77777777" w:rsidR="002563AF" w:rsidRDefault="00AC645C">
            <w:pPr>
              <w:pStyle w:val="af3"/>
              <w:numPr>
                <w:ilvl w:val="0"/>
                <w:numId w:val="2"/>
              </w:numPr>
              <w:jc w:val="both"/>
              <w:rPr>
                <w:rFonts w:asciiTheme="minorHAnsi" w:hAnsiTheme="minorHAnsi"/>
                <w:sz w:val="22"/>
                <w:szCs w:val="22"/>
              </w:rPr>
            </w:pPr>
            <w:r>
              <w:rPr>
                <w:sz w:val="22"/>
                <w:szCs w:val="22"/>
              </w:rPr>
              <w:t xml:space="preserve">How was the good practice </w:t>
            </w:r>
            <w:r>
              <w:rPr>
                <w:b/>
                <w:bCs/>
                <w:sz w:val="22"/>
                <w:szCs w:val="22"/>
              </w:rPr>
              <w:t>innovative</w:t>
            </w:r>
            <w:r>
              <w:rPr>
                <w:sz w:val="22"/>
                <w:szCs w:val="22"/>
              </w:rPr>
              <w:t>? How did it improve countries competitive advantage?</w:t>
            </w:r>
          </w:p>
          <w:p w14:paraId="6AD71F66" w14:textId="77777777" w:rsidR="002563AF" w:rsidRDefault="00AC645C">
            <w:pPr>
              <w:pStyle w:val="af3"/>
              <w:numPr>
                <w:ilvl w:val="0"/>
                <w:numId w:val="2"/>
              </w:numPr>
              <w:jc w:val="both"/>
              <w:rPr>
                <w:rFonts w:asciiTheme="minorHAnsi" w:hAnsiTheme="minorHAnsi"/>
                <w:sz w:val="22"/>
                <w:szCs w:val="22"/>
              </w:rPr>
            </w:pPr>
            <w:r>
              <w:rPr>
                <w:sz w:val="22"/>
                <w:szCs w:val="22"/>
              </w:rPr>
              <w:t xml:space="preserve">How was the good practice </w:t>
            </w:r>
            <w:r>
              <w:rPr>
                <w:b/>
                <w:bCs/>
                <w:sz w:val="22"/>
                <w:szCs w:val="22"/>
              </w:rPr>
              <w:t>sustainable</w:t>
            </w:r>
            <w:r>
              <w:rPr>
                <w:sz w:val="22"/>
                <w:szCs w:val="22"/>
              </w:rPr>
              <w:t>? Will the initiative or its benefits likely continue and be effective, over the medium to long term? Did it lead to any policy impact, cooperation agreements, regional integration efforts etc. to ensure its long-term sustainability?</w:t>
            </w:r>
          </w:p>
          <w:p w14:paraId="59DC740E" w14:textId="77777777" w:rsidR="002563AF" w:rsidRDefault="00AC645C">
            <w:pPr>
              <w:pStyle w:val="af3"/>
              <w:numPr>
                <w:ilvl w:val="0"/>
                <w:numId w:val="2"/>
              </w:numPr>
              <w:jc w:val="both"/>
              <w:rPr>
                <w:sz w:val="22"/>
                <w:szCs w:val="22"/>
              </w:rPr>
            </w:pPr>
            <w:r>
              <w:rPr>
                <w:sz w:val="22"/>
                <w:szCs w:val="22"/>
              </w:rPr>
              <w:t xml:space="preserve">How is the good practice </w:t>
            </w:r>
            <w:r>
              <w:rPr>
                <w:b/>
                <w:bCs/>
                <w:sz w:val="22"/>
                <w:szCs w:val="22"/>
              </w:rPr>
              <w:t>replicable/ adaptable</w:t>
            </w:r>
            <w:r>
              <w:rPr>
                <w:sz w:val="22"/>
                <w:szCs w:val="22"/>
              </w:rPr>
              <w:t xml:space="preserve">? What are the possibilities for the good practice to be extended more widely and adapted in similar situations or settings? What conditions need to be met to ensure its replicability? </w:t>
            </w:r>
          </w:p>
          <w:p w14:paraId="795D1B6B" w14:textId="77777777" w:rsidR="002563AF" w:rsidRDefault="00AC645C">
            <w:pPr>
              <w:pStyle w:val="af3"/>
              <w:numPr>
                <w:ilvl w:val="0"/>
                <w:numId w:val="2"/>
              </w:numPr>
              <w:jc w:val="both"/>
              <w:rPr>
                <w:sz w:val="22"/>
                <w:szCs w:val="22"/>
              </w:rPr>
            </w:pPr>
            <w:r>
              <w:rPr>
                <w:rFonts w:eastAsia="等线"/>
                <w:sz w:val="22"/>
                <w:szCs w:val="22"/>
              </w:rPr>
              <w:t>Highlight any lessons learnt.</w:t>
            </w:r>
          </w:p>
          <w:p w14:paraId="03F1CC04" w14:textId="77777777" w:rsidR="002563AF" w:rsidRDefault="002563AF">
            <w:pPr>
              <w:spacing w:after="0" w:line="240" w:lineRule="auto"/>
              <w:jc w:val="both"/>
            </w:pPr>
          </w:p>
          <w:p w14:paraId="6E2C578B" w14:textId="77777777" w:rsidR="002563AF" w:rsidRDefault="00AC645C">
            <w:pPr>
              <w:spacing w:after="0" w:line="240" w:lineRule="auto"/>
              <w:rPr>
                <w:b/>
                <w:color w:val="FF0000"/>
              </w:rPr>
            </w:pPr>
            <w:r>
              <w:rPr>
                <w:b/>
                <w:color w:val="FF0000"/>
              </w:rPr>
              <w:t>Insert text here: (max 600 words)</w:t>
            </w:r>
          </w:p>
          <w:p w14:paraId="36276223" w14:textId="77777777" w:rsidR="002563AF" w:rsidRDefault="002563AF">
            <w:pPr>
              <w:spacing w:after="0" w:line="280" w:lineRule="exact"/>
            </w:pPr>
          </w:p>
          <w:p w14:paraId="1FECAF42" w14:textId="20E93296" w:rsidR="002563AF" w:rsidRDefault="00AC645C">
            <w:pPr>
              <w:pStyle w:val="af3"/>
              <w:ind w:left="0"/>
              <w:jc w:val="both"/>
              <w:rPr>
                <w:sz w:val="22"/>
                <w:szCs w:val="22"/>
              </w:rPr>
            </w:pPr>
            <w:r>
              <w:rPr>
                <w:sz w:val="22"/>
                <w:szCs w:val="22"/>
              </w:rPr>
              <w:t>To help rural communities in Ghana and Zambia gain access to electricity, Denmark funded two trilateral projects on renewable energy technology transfer (RETT) with Ghana and Zambia</w:t>
            </w:r>
            <w:r w:rsidR="00B434C1">
              <w:rPr>
                <w:sz w:val="22"/>
                <w:szCs w:val="22"/>
              </w:rPr>
              <w:t>. The projects</w:t>
            </w:r>
            <w:r>
              <w:rPr>
                <w:sz w:val="22"/>
                <w:szCs w:val="22"/>
              </w:rPr>
              <w:t xml:space="preserve"> </w:t>
            </w:r>
            <w:r w:rsidR="00B434C1">
              <w:rPr>
                <w:sz w:val="22"/>
                <w:szCs w:val="22"/>
              </w:rPr>
              <w:t xml:space="preserve">have </w:t>
            </w:r>
            <w:r>
              <w:rPr>
                <w:sz w:val="22"/>
                <w:szCs w:val="22"/>
              </w:rPr>
              <w:t xml:space="preserve">a strong focus on enabling coherent South-South cooperation between China and African countries to promote the UN’s Sustainable Energy for All (SE4ALL) initiative. The projects aim to adapt Chinese experience and technical skills to promote the </w:t>
            </w:r>
            <w:r>
              <w:rPr>
                <w:sz w:val="22"/>
                <w:szCs w:val="22"/>
              </w:rPr>
              <w:lastRenderedPageBreak/>
              <w:t xml:space="preserve">production of renewable energy technologies in Africa. The projects </w:t>
            </w:r>
            <w:r w:rsidR="00B434C1">
              <w:rPr>
                <w:sz w:val="22"/>
                <w:szCs w:val="22"/>
              </w:rPr>
              <w:t xml:space="preserve">take </w:t>
            </w:r>
            <w:r>
              <w:rPr>
                <w:sz w:val="22"/>
                <w:szCs w:val="22"/>
              </w:rPr>
              <w:t xml:space="preserve">a holistic approach </w:t>
            </w:r>
            <w:r w:rsidR="00B434C1">
              <w:rPr>
                <w:sz w:val="22"/>
                <w:szCs w:val="22"/>
              </w:rPr>
              <w:t>by</w:t>
            </w:r>
            <w:r>
              <w:rPr>
                <w:sz w:val="22"/>
                <w:szCs w:val="22"/>
              </w:rPr>
              <w:t xml:space="preserve"> operate</w:t>
            </w:r>
            <w:r w:rsidR="00B434C1">
              <w:rPr>
                <w:sz w:val="22"/>
                <w:szCs w:val="22"/>
              </w:rPr>
              <w:t>ing</w:t>
            </w:r>
            <w:r>
              <w:rPr>
                <w:sz w:val="22"/>
                <w:szCs w:val="22"/>
              </w:rPr>
              <w:t xml:space="preserve"> both at: 1) the upstream level, supporting the creation of an enabling environment for technology transfer and invigorating the capacity for South-South Cooperation between China, Ghana and Zambia; and 2) the downstream level, in terms of actual transfer and demonstration of technologies with potential upscaling by the private sector.</w:t>
            </w:r>
          </w:p>
          <w:p w14:paraId="560C48F2" w14:textId="77777777" w:rsidR="002563AF" w:rsidRDefault="002563AF">
            <w:pPr>
              <w:pStyle w:val="af3"/>
              <w:jc w:val="both"/>
              <w:rPr>
                <w:sz w:val="22"/>
                <w:szCs w:val="22"/>
              </w:rPr>
            </w:pPr>
          </w:p>
          <w:p w14:paraId="3057612E" w14:textId="77777777" w:rsidR="002563AF" w:rsidRDefault="00AC645C">
            <w:pPr>
              <w:pStyle w:val="af3"/>
              <w:ind w:left="0"/>
              <w:jc w:val="both"/>
              <w:rPr>
                <w:sz w:val="22"/>
                <w:szCs w:val="22"/>
              </w:rPr>
            </w:pPr>
            <w:r>
              <w:rPr>
                <w:sz w:val="22"/>
                <w:szCs w:val="22"/>
              </w:rPr>
              <w:t>The Ghana/Zambia/China Renewable Energy Technology Transfer Project is a flagship project in piloting UNDP’s approach to trilateral cooperation. By combining the partner country’s needs and expertise with Chinese experience and technical know- how, the trilateral approach transfers knowledge and skills to promote mutual benefits for the countries involved. Through this approach, UNDP serves as a knowledge broker, a capacity developer and a facilitator to respond to the countries’ needs and provide a platform for knowledge exchange visits and events.</w:t>
            </w:r>
          </w:p>
          <w:p w14:paraId="2337DF74" w14:textId="77777777" w:rsidR="002563AF" w:rsidRDefault="002563AF">
            <w:pPr>
              <w:pStyle w:val="af3"/>
              <w:jc w:val="both"/>
              <w:rPr>
                <w:sz w:val="22"/>
                <w:szCs w:val="22"/>
              </w:rPr>
            </w:pPr>
          </w:p>
          <w:p w14:paraId="31843265" w14:textId="77777777" w:rsidR="002563AF" w:rsidRDefault="00AC645C">
            <w:pPr>
              <w:pStyle w:val="af3"/>
              <w:ind w:left="0"/>
              <w:jc w:val="both"/>
              <w:rPr>
                <w:sz w:val="22"/>
                <w:szCs w:val="22"/>
              </w:rPr>
            </w:pPr>
            <w:r>
              <w:rPr>
                <w:sz w:val="22"/>
                <w:szCs w:val="22"/>
              </w:rPr>
              <w:t>Many relevant partners from China, Ghana, and Zambia, are collaborating on these projects, including Ghana’s Energy Commission, China’s Ministry of Science and Technology (MOST) and Zambia’s Department of Energy in Zambia, together with the UNDP Country Offices in Accra, Beijing and Lusaka. All partners have facilitated the exchange of expertise and technology among China, Ghana and Zambia. The following initiatives were taken via a participatory approach:</w:t>
            </w:r>
          </w:p>
          <w:p w14:paraId="378E0A95" w14:textId="77777777" w:rsidR="002563AF" w:rsidRDefault="002563AF">
            <w:pPr>
              <w:pStyle w:val="af3"/>
              <w:jc w:val="both"/>
              <w:rPr>
                <w:sz w:val="22"/>
                <w:szCs w:val="22"/>
              </w:rPr>
            </w:pPr>
          </w:p>
          <w:p w14:paraId="5F38D151" w14:textId="77777777" w:rsidR="002563AF" w:rsidRDefault="00AC645C">
            <w:pPr>
              <w:pStyle w:val="af3"/>
              <w:numPr>
                <w:ilvl w:val="0"/>
                <w:numId w:val="3"/>
              </w:numPr>
              <w:jc w:val="both"/>
              <w:rPr>
                <w:sz w:val="22"/>
                <w:szCs w:val="22"/>
              </w:rPr>
            </w:pPr>
            <w:r>
              <w:rPr>
                <w:sz w:val="22"/>
                <w:szCs w:val="22"/>
              </w:rPr>
              <w:t>Workshops and matchmaking sessions were held in China, Ghana and Zambia to facilitate the exchange of best practice as well as to establish solid foundations for stakeholder alliances that include the private sector;</w:t>
            </w:r>
          </w:p>
          <w:p w14:paraId="21C2EC71" w14:textId="77777777" w:rsidR="002563AF" w:rsidRDefault="00AC645C">
            <w:pPr>
              <w:pStyle w:val="af3"/>
              <w:numPr>
                <w:ilvl w:val="0"/>
                <w:numId w:val="3"/>
              </w:numPr>
              <w:jc w:val="both"/>
              <w:rPr>
                <w:sz w:val="22"/>
                <w:szCs w:val="22"/>
              </w:rPr>
            </w:pPr>
            <w:r>
              <w:rPr>
                <w:sz w:val="22"/>
                <w:szCs w:val="22"/>
              </w:rPr>
              <w:t>Several delegations from China visited Ghana and Zambia at the behest of MOST to engage in face-to-face meetings to coordinate the development of the demonstration projects;</w:t>
            </w:r>
          </w:p>
          <w:p w14:paraId="4DF560A0" w14:textId="77777777" w:rsidR="002563AF" w:rsidRDefault="00AC645C">
            <w:pPr>
              <w:pStyle w:val="af3"/>
              <w:numPr>
                <w:ilvl w:val="0"/>
                <w:numId w:val="3"/>
              </w:numPr>
              <w:jc w:val="both"/>
              <w:rPr>
                <w:sz w:val="22"/>
                <w:szCs w:val="22"/>
              </w:rPr>
            </w:pPr>
            <w:r>
              <w:rPr>
                <w:sz w:val="22"/>
                <w:szCs w:val="22"/>
              </w:rPr>
              <w:t>The Energy Commission in Ghana and the Department of Energy in Zambia have dispatched several delegations to China to obtain know-how, facilitate demonstration projects and participate in match-making events; and</w:t>
            </w:r>
          </w:p>
          <w:p w14:paraId="5988AF18" w14:textId="77777777" w:rsidR="002563AF" w:rsidRDefault="00AC645C">
            <w:pPr>
              <w:pStyle w:val="af3"/>
              <w:numPr>
                <w:ilvl w:val="0"/>
                <w:numId w:val="3"/>
              </w:numPr>
              <w:jc w:val="both"/>
              <w:rPr>
                <w:sz w:val="22"/>
                <w:szCs w:val="22"/>
              </w:rPr>
            </w:pPr>
            <w:r>
              <w:rPr>
                <w:sz w:val="22"/>
                <w:szCs w:val="22"/>
              </w:rPr>
              <w:t>UNDP Country Offices in Accra, Beijing and Lusaka have served as bridges among all parties involved, coordinating with all relevant parties to facilitate and supervise the entire RETT process.</w:t>
            </w:r>
          </w:p>
          <w:p w14:paraId="6BB204CE" w14:textId="77777777" w:rsidR="002563AF" w:rsidRDefault="002563AF">
            <w:pPr>
              <w:spacing w:after="0" w:line="240" w:lineRule="auto"/>
              <w:jc w:val="both"/>
            </w:pPr>
          </w:p>
          <w:p w14:paraId="276F51EB" w14:textId="77777777" w:rsidR="002563AF" w:rsidRDefault="00AC645C">
            <w:pPr>
              <w:pStyle w:val="af3"/>
              <w:ind w:left="0"/>
              <w:jc w:val="both"/>
              <w:rPr>
                <w:sz w:val="22"/>
                <w:szCs w:val="22"/>
              </w:rPr>
            </w:pPr>
            <w:r>
              <w:rPr>
                <w:sz w:val="22"/>
                <w:szCs w:val="22"/>
              </w:rPr>
              <w:t>The projects have achieved the following outcomes:</w:t>
            </w:r>
          </w:p>
          <w:p w14:paraId="74A65A3E" w14:textId="77777777" w:rsidR="002563AF" w:rsidRDefault="002563AF">
            <w:pPr>
              <w:pStyle w:val="af3"/>
              <w:jc w:val="both"/>
              <w:rPr>
                <w:sz w:val="22"/>
                <w:szCs w:val="22"/>
              </w:rPr>
            </w:pPr>
          </w:p>
          <w:p w14:paraId="2CE0ED5E" w14:textId="2D466502" w:rsidR="002563AF" w:rsidRDefault="00AC645C">
            <w:pPr>
              <w:pStyle w:val="af3"/>
              <w:numPr>
                <w:ilvl w:val="0"/>
                <w:numId w:val="4"/>
              </w:numPr>
              <w:jc w:val="both"/>
              <w:rPr>
                <w:sz w:val="22"/>
                <w:szCs w:val="22"/>
              </w:rPr>
            </w:pPr>
            <w:r>
              <w:rPr>
                <w:sz w:val="22"/>
                <w:szCs w:val="22"/>
              </w:rPr>
              <w:t>The pre-feasibility study and selection of transferable renewable energy technology were completed</w:t>
            </w:r>
            <w:r w:rsidR="00B434C1">
              <w:rPr>
                <w:sz w:val="22"/>
                <w:szCs w:val="22"/>
              </w:rPr>
              <w:t xml:space="preserve"> and</w:t>
            </w:r>
            <w:r>
              <w:rPr>
                <w:sz w:val="22"/>
                <w:szCs w:val="22"/>
              </w:rPr>
              <w:t xml:space="preserve"> a database for RETT solutions </w:t>
            </w:r>
            <w:r w:rsidR="00B434C1">
              <w:rPr>
                <w:sz w:val="22"/>
                <w:szCs w:val="22"/>
              </w:rPr>
              <w:t xml:space="preserve">was </w:t>
            </w:r>
            <w:r>
              <w:rPr>
                <w:sz w:val="22"/>
                <w:szCs w:val="22"/>
              </w:rPr>
              <w:t>established;</w:t>
            </w:r>
          </w:p>
          <w:p w14:paraId="4BFEF7E7" w14:textId="77777777" w:rsidR="002563AF" w:rsidRDefault="00AC645C">
            <w:pPr>
              <w:pStyle w:val="af3"/>
              <w:numPr>
                <w:ilvl w:val="0"/>
                <w:numId w:val="4"/>
              </w:numPr>
              <w:jc w:val="both"/>
              <w:rPr>
                <w:sz w:val="22"/>
                <w:szCs w:val="22"/>
              </w:rPr>
            </w:pPr>
            <w:r>
              <w:rPr>
                <w:sz w:val="22"/>
                <w:szCs w:val="22"/>
              </w:rPr>
              <w:t>The project website, an online matchmaking platform, was</w:t>
            </w:r>
            <w:r>
              <w:rPr>
                <w:rFonts w:hint="eastAsia"/>
                <w:sz w:val="22"/>
                <w:szCs w:val="22"/>
                <w:lang w:eastAsia="zh-CN"/>
              </w:rPr>
              <w:t xml:space="preserve"> </w:t>
            </w:r>
            <w:r>
              <w:rPr>
                <w:sz w:val="22"/>
                <w:szCs w:val="22"/>
              </w:rPr>
              <w:t>launched in both Chinese and English</w:t>
            </w:r>
            <w:r>
              <w:rPr>
                <w:rFonts w:hint="eastAsia"/>
                <w:sz w:val="22"/>
                <w:szCs w:val="22"/>
                <w:lang w:eastAsia="zh-CN"/>
              </w:rPr>
              <w:t>;</w:t>
            </w:r>
          </w:p>
          <w:p w14:paraId="0F794112" w14:textId="009DC044" w:rsidR="002563AF" w:rsidRDefault="00AC645C">
            <w:pPr>
              <w:pStyle w:val="af3"/>
              <w:numPr>
                <w:ilvl w:val="0"/>
                <w:numId w:val="4"/>
              </w:numPr>
              <w:jc w:val="both"/>
              <w:rPr>
                <w:sz w:val="22"/>
                <w:szCs w:val="22"/>
              </w:rPr>
            </w:pPr>
            <w:r>
              <w:rPr>
                <w:sz w:val="22"/>
                <w:szCs w:val="22"/>
              </w:rPr>
              <w:t xml:space="preserve">Alliance technology companies and research institutes supporting RETT in Ghana, Zambia and other African partner countries were set up in China; </w:t>
            </w:r>
          </w:p>
          <w:p w14:paraId="39C21573" w14:textId="77777777" w:rsidR="002563AF" w:rsidRDefault="00AC645C">
            <w:pPr>
              <w:pStyle w:val="af3"/>
              <w:numPr>
                <w:ilvl w:val="0"/>
                <w:numId w:val="4"/>
              </w:numPr>
              <w:jc w:val="both"/>
              <w:rPr>
                <w:sz w:val="22"/>
                <w:szCs w:val="22"/>
              </w:rPr>
            </w:pPr>
            <w:r>
              <w:rPr>
                <w:sz w:val="22"/>
                <w:szCs w:val="22"/>
              </w:rPr>
              <w:t>Annual trainings on solar, hydro and biogas technologies and key processes of system design for stakeholders in China and Zambia have been held to remove knowledge barriers for RETT;</w:t>
            </w:r>
          </w:p>
          <w:p w14:paraId="65BDA24F" w14:textId="77777777" w:rsidR="002563AF" w:rsidRDefault="00AC645C">
            <w:pPr>
              <w:pStyle w:val="af3"/>
              <w:numPr>
                <w:ilvl w:val="0"/>
                <w:numId w:val="4"/>
              </w:numPr>
              <w:jc w:val="both"/>
              <w:rPr>
                <w:sz w:val="22"/>
                <w:szCs w:val="22"/>
              </w:rPr>
            </w:pPr>
            <w:r>
              <w:rPr>
                <w:i/>
                <w:iCs/>
                <w:sz w:val="22"/>
                <w:szCs w:val="22"/>
              </w:rPr>
              <w:t>The National Level Renewable Energy Master Plan for Ghana</w:t>
            </w:r>
            <w:r>
              <w:rPr>
                <w:sz w:val="22"/>
                <w:szCs w:val="22"/>
              </w:rPr>
              <w:t xml:space="preserve"> was finalized and submitted for parliamentary approval;</w:t>
            </w:r>
          </w:p>
          <w:p w14:paraId="3708A01E" w14:textId="77777777" w:rsidR="002563AF" w:rsidRDefault="00AC645C">
            <w:pPr>
              <w:pStyle w:val="af3"/>
              <w:numPr>
                <w:ilvl w:val="0"/>
                <w:numId w:val="4"/>
              </w:numPr>
              <w:jc w:val="both"/>
              <w:rPr>
                <w:sz w:val="22"/>
                <w:szCs w:val="22"/>
              </w:rPr>
            </w:pPr>
            <w:r>
              <w:rPr>
                <w:sz w:val="22"/>
                <w:szCs w:val="22"/>
              </w:rPr>
              <w:t>In Zambia we are building demonstration projects in solar, biogas, cookstove and Hydro power;</w:t>
            </w:r>
          </w:p>
          <w:p w14:paraId="60F37C8F" w14:textId="77777777" w:rsidR="002563AF" w:rsidRDefault="00AC645C">
            <w:pPr>
              <w:pStyle w:val="af3"/>
              <w:numPr>
                <w:ilvl w:val="0"/>
                <w:numId w:val="4"/>
              </w:numPr>
              <w:jc w:val="both"/>
              <w:rPr>
                <w:sz w:val="22"/>
                <w:szCs w:val="22"/>
              </w:rPr>
            </w:pPr>
            <w:r>
              <w:rPr>
                <w:sz w:val="22"/>
                <w:szCs w:val="22"/>
              </w:rPr>
              <w:t>In China we have developed a South-South cooperation center for renewable technology exchange anchored in MOST.</w:t>
            </w:r>
          </w:p>
          <w:p w14:paraId="77FE55BC" w14:textId="77777777" w:rsidR="002563AF" w:rsidRDefault="002563AF">
            <w:pPr>
              <w:spacing w:after="0" w:line="240" w:lineRule="auto"/>
              <w:ind w:left="720"/>
              <w:jc w:val="both"/>
            </w:pPr>
          </w:p>
          <w:p w14:paraId="732BFAB0" w14:textId="563DED96" w:rsidR="002563AF" w:rsidRDefault="00AC645C">
            <w:pPr>
              <w:spacing w:after="0" w:line="240" w:lineRule="auto"/>
              <w:jc w:val="both"/>
            </w:pPr>
            <w:r>
              <w:t>Trilateral cooperation, an integral part of South-South cooperation, is an emerging</w:t>
            </w:r>
            <w:r w:rsidR="00AE5872">
              <w:t xml:space="preserve"> and</w:t>
            </w:r>
            <w:r>
              <w:t xml:space="preserve"> innovative modality that enables countries to share and exchange knowledge and experiences. Trilateral projects identify specific added value and comparative strengths among partner countries (China-Ghana-Zambia) and UNDP in a South-South cooperation format in which all partners contribute and benefit from the cooperation.</w:t>
            </w:r>
          </w:p>
          <w:p w14:paraId="793D39A1" w14:textId="77777777" w:rsidR="002563AF" w:rsidRDefault="002563AF">
            <w:pPr>
              <w:pStyle w:val="af3"/>
              <w:ind w:left="0"/>
              <w:jc w:val="both"/>
              <w:rPr>
                <w:sz w:val="22"/>
                <w:szCs w:val="22"/>
              </w:rPr>
            </w:pPr>
          </w:p>
          <w:p w14:paraId="3CD8D3E5" w14:textId="0C8D36BB" w:rsidR="002563AF" w:rsidRDefault="00AC645C">
            <w:pPr>
              <w:pStyle w:val="af3"/>
              <w:ind w:left="0"/>
              <w:jc w:val="both"/>
              <w:rPr>
                <w:sz w:val="22"/>
                <w:szCs w:val="22"/>
              </w:rPr>
            </w:pPr>
            <w:r>
              <w:rPr>
                <w:sz w:val="22"/>
                <w:szCs w:val="22"/>
              </w:rPr>
              <w:lastRenderedPageBreak/>
              <w:t>Furthermore, the projects have enabled</w:t>
            </w:r>
            <w:r w:rsidR="00AE5872">
              <w:rPr>
                <w:sz w:val="22"/>
                <w:szCs w:val="22"/>
              </w:rPr>
              <w:t xml:space="preserve"> the formation of </w:t>
            </w:r>
            <w:r>
              <w:rPr>
                <w:sz w:val="22"/>
                <w:szCs w:val="22"/>
              </w:rPr>
              <w:t>a learning platform for China, Ghana and Zambia to engage and cooperate at the international level in renewable energy technology and skills transfer. Future engagements to accelerate sustainable development and demand-driven South-South cooperation in the energy sector are achievable through further discussion and cooperation between relevant stakeholders.</w:t>
            </w:r>
          </w:p>
          <w:p w14:paraId="6545BC26" w14:textId="77777777" w:rsidR="002563AF" w:rsidRDefault="002563AF">
            <w:pPr>
              <w:pStyle w:val="af3"/>
              <w:jc w:val="both"/>
              <w:rPr>
                <w:sz w:val="22"/>
                <w:szCs w:val="22"/>
              </w:rPr>
            </w:pPr>
          </w:p>
          <w:p w14:paraId="3F4FF457" w14:textId="771E6464" w:rsidR="002563AF" w:rsidRDefault="00AC645C">
            <w:pPr>
              <w:pStyle w:val="af3"/>
              <w:ind w:left="0"/>
              <w:jc w:val="both"/>
              <w:rPr>
                <w:sz w:val="22"/>
                <w:szCs w:val="22"/>
              </w:rPr>
            </w:pPr>
            <w:r>
              <w:rPr>
                <w:sz w:val="22"/>
                <w:szCs w:val="22"/>
              </w:rPr>
              <w:t xml:space="preserve">The trilateral cooperation model is itself replicable and the </w:t>
            </w:r>
            <w:r w:rsidR="00AE5872">
              <w:rPr>
                <w:sz w:val="22"/>
                <w:szCs w:val="22"/>
              </w:rPr>
              <w:t xml:space="preserve">lessons </w:t>
            </w:r>
            <w:r>
              <w:rPr>
                <w:sz w:val="22"/>
                <w:szCs w:val="22"/>
              </w:rPr>
              <w:t>from the project</w:t>
            </w:r>
            <w:r w:rsidR="00AE5872">
              <w:rPr>
                <w:sz w:val="22"/>
                <w:szCs w:val="22"/>
              </w:rPr>
              <w:t>,</w:t>
            </w:r>
            <w:r>
              <w:rPr>
                <w:sz w:val="22"/>
                <w:szCs w:val="22"/>
              </w:rPr>
              <w:t xml:space="preserve"> on creating enabling environments for renewable energy technology transfer</w:t>
            </w:r>
            <w:r w:rsidR="00AE5872">
              <w:rPr>
                <w:sz w:val="22"/>
                <w:szCs w:val="22"/>
              </w:rPr>
              <w:t>,</w:t>
            </w:r>
            <w:r>
              <w:rPr>
                <w:sz w:val="22"/>
                <w:szCs w:val="22"/>
              </w:rPr>
              <w:t xml:space="preserve"> can be adapted to benefit other country settings. In 2019, UNDP launched two new trilateral projects on RETT with Ethiopia, Sri Lanka and China</w:t>
            </w:r>
            <w:r w:rsidR="00AE5872">
              <w:rPr>
                <w:sz w:val="22"/>
                <w:szCs w:val="22"/>
              </w:rPr>
              <w:t>. They are</w:t>
            </w:r>
            <w:r>
              <w:rPr>
                <w:sz w:val="22"/>
                <w:szCs w:val="22"/>
              </w:rPr>
              <w:t xml:space="preserve"> now cost-shared by the Ministry of Commerce of China </w:t>
            </w:r>
            <w:r w:rsidR="00A76B4B">
              <w:rPr>
                <w:sz w:val="22"/>
                <w:szCs w:val="22"/>
              </w:rPr>
              <w:t xml:space="preserve">and </w:t>
            </w:r>
            <w:r>
              <w:rPr>
                <w:sz w:val="22"/>
                <w:szCs w:val="22"/>
              </w:rPr>
              <w:t>are based on the same trilateral model</w:t>
            </w:r>
            <w:r w:rsidR="00A76B4B">
              <w:rPr>
                <w:sz w:val="22"/>
                <w:szCs w:val="22"/>
              </w:rPr>
              <w:t>,</w:t>
            </w:r>
            <w:r>
              <w:rPr>
                <w:sz w:val="22"/>
                <w:szCs w:val="22"/>
              </w:rPr>
              <w:t xml:space="preserve"> experience and know-how drawn from the China-Ghana-Zambia projects.</w:t>
            </w:r>
          </w:p>
          <w:p w14:paraId="795D9514" w14:textId="77777777" w:rsidR="002563AF" w:rsidRDefault="002563AF">
            <w:pPr>
              <w:shd w:val="clear" w:color="auto" w:fill="FFFFFF"/>
              <w:spacing w:after="0" w:line="280" w:lineRule="atLeast"/>
              <w:jc w:val="both"/>
              <w:rPr>
                <w:sz w:val="20"/>
                <w:szCs w:val="20"/>
                <w:lang w:eastAsia="zh-CN"/>
              </w:rPr>
            </w:pPr>
          </w:p>
        </w:tc>
      </w:tr>
      <w:tr w:rsidR="002563AF" w14:paraId="62D28253" w14:textId="77777777">
        <w:tc>
          <w:tcPr>
            <w:tcW w:w="10440" w:type="dxa"/>
          </w:tcPr>
          <w:p w14:paraId="5B60577B" w14:textId="77777777" w:rsidR="002563AF" w:rsidRDefault="00AC645C">
            <w:pPr>
              <w:spacing w:after="0" w:line="240" w:lineRule="auto"/>
              <w:rPr>
                <w:b/>
                <w:sz w:val="24"/>
                <w:szCs w:val="24"/>
              </w:rPr>
            </w:pPr>
            <w:r>
              <w:rPr>
                <w:b/>
                <w:sz w:val="24"/>
                <w:szCs w:val="24"/>
              </w:rPr>
              <w:lastRenderedPageBreak/>
              <w:t>Contact details</w:t>
            </w:r>
          </w:p>
          <w:p w14:paraId="1A08F5BC" w14:textId="77777777" w:rsidR="002563AF" w:rsidRDefault="00AC645C">
            <w:pPr>
              <w:spacing w:after="0" w:line="240" w:lineRule="auto"/>
              <w:rPr>
                <w:sz w:val="20"/>
                <w:szCs w:val="20"/>
              </w:rPr>
            </w:pPr>
            <w:r>
              <w:rPr>
                <w:sz w:val="20"/>
                <w:szCs w:val="20"/>
              </w:rPr>
              <w:t>Please provide the contact information of a focal point who can be contacted for more information on the good practice?</w:t>
            </w:r>
          </w:p>
          <w:p w14:paraId="64C7DDEC" w14:textId="77777777" w:rsidR="002563AF" w:rsidRDefault="00AC645C">
            <w:pPr>
              <w:numPr>
                <w:ilvl w:val="1"/>
                <w:numId w:val="5"/>
              </w:numPr>
              <w:spacing w:after="0" w:line="240" w:lineRule="auto"/>
              <w:contextualSpacing/>
              <w:rPr>
                <w:sz w:val="20"/>
                <w:szCs w:val="20"/>
              </w:rPr>
            </w:pPr>
            <w:r>
              <w:rPr>
                <w:sz w:val="20"/>
                <w:szCs w:val="20"/>
              </w:rPr>
              <w:t>Name: Ms. Sujuan Zhang</w:t>
            </w:r>
          </w:p>
          <w:p w14:paraId="6299A284" w14:textId="77777777" w:rsidR="002563AF" w:rsidRDefault="00AC645C">
            <w:pPr>
              <w:numPr>
                <w:ilvl w:val="1"/>
                <w:numId w:val="5"/>
              </w:numPr>
              <w:spacing w:after="0" w:line="240" w:lineRule="auto"/>
              <w:contextualSpacing/>
              <w:rPr>
                <w:sz w:val="20"/>
                <w:szCs w:val="20"/>
              </w:rPr>
            </w:pPr>
            <w:r>
              <w:rPr>
                <w:sz w:val="20"/>
                <w:szCs w:val="20"/>
              </w:rPr>
              <w:t>Title: Team leader, South-South Team, Global Partnership Cluster</w:t>
            </w:r>
          </w:p>
          <w:p w14:paraId="3AFC7E7D" w14:textId="77777777" w:rsidR="002563AF" w:rsidRDefault="00AC645C">
            <w:pPr>
              <w:numPr>
                <w:ilvl w:val="1"/>
                <w:numId w:val="5"/>
              </w:numPr>
              <w:spacing w:after="0" w:line="240" w:lineRule="auto"/>
              <w:contextualSpacing/>
              <w:rPr>
                <w:sz w:val="20"/>
                <w:szCs w:val="20"/>
              </w:rPr>
            </w:pPr>
            <w:r>
              <w:rPr>
                <w:sz w:val="20"/>
                <w:szCs w:val="20"/>
              </w:rPr>
              <w:t>Organization: UNDP China</w:t>
            </w:r>
          </w:p>
          <w:p w14:paraId="038D67C4" w14:textId="77777777" w:rsidR="002563AF" w:rsidRDefault="00AC645C">
            <w:pPr>
              <w:numPr>
                <w:ilvl w:val="1"/>
                <w:numId w:val="5"/>
              </w:numPr>
              <w:spacing w:after="0" w:line="240" w:lineRule="auto"/>
              <w:contextualSpacing/>
              <w:rPr>
                <w:sz w:val="20"/>
                <w:szCs w:val="20"/>
              </w:rPr>
            </w:pPr>
            <w:r>
              <w:rPr>
                <w:sz w:val="20"/>
                <w:szCs w:val="20"/>
              </w:rPr>
              <w:t>Email address: sujuan.zhang@undp.org</w:t>
            </w:r>
          </w:p>
        </w:tc>
      </w:tr>
      <w:tr w:rsidR="002563AF" w14:paraId="58744651" w14:textId="77777777">
        <w:tc>
          <w:tcPr>
            <w:tcW w:w="10440" w:type="dxa"/>
          </w:tcPr>
          <w:p w14:paraId="40DE85DD" w14:textId="77777777" w:rsidR="002563AF" w:rsidRDefault="00AC645C">
            <w:pPr>
              <w:spacing w:after="0" w:line="240" w:lineRule="auto"/>
              <w:rPr>
                <w:b/>
                <w:bCs/>
                <w:sz w:val="24"/>
                <w:szCs w:val="24"/>
              </w:rPr>
            </w:pPr>
            <w:r>
              <w:rPr>
                <w:b/>
                <w:bCs/>
                <w:sz w:val="24"/>
                <w:szCs w:val="24"/>
              </w:rPr>
              <w:t xml:space="preserve">Please include </w:t>
            </w:r>
            <w:r>
              <w:rPr>
                <w:b/>
                <w:bCs/>
                <w:color w:val="FF0000"/>
                <w:sz w:val="24"/>
                <w:szCs w:val="24"/>
              </w:rPr>
              <w:t xml:space="preserve">3-4 </w:t>
            </w:r>
            <w:r>
              <w:rPr>
                <w:b/>
                <w:bCs/>
                <w:color w:val="FF0000"/>
                <w:sz w:val="24"/>
                <w:szCs w:val="24"/>
                <w:u w:val="single"/>
              </w:rPr>
              <w:t>high resolution</w:t>
            </w:r>
            <w:r>
              <w:rPr>
                <w:b/>
                <w:bCs/>
                <w:sz w:val="24"/>
                <w:szCs w:val="24"/>
              </w:rPr>
              <w:t xml:space="preserve"> photos for the initiative</w:t>
            </w:r>
          </w:p>
          <w:p w14:paraId="33C255B7" w14:textId="77777777" w:rsidR="002563AF" w:rsidRDefault="00AC645C">
            <w:pPr>
              <w:spacing w:after="0" w:line="240" w:lineRule="auto"/>
              <w:rPr>
                <w:b/>
                <w:sz w:val="24"/>
                <w:szCs w:val="24"/>
                <w:lang w:eastAsia="zh-CN"/>
              </w:rPr>
            </w:pPr>
            <w:r>
              <w:rPr>
                <w:b/>
                <w:noProof/>
                <w:sz w:val="24"/>
                <w:szCs w:val="24"/>
                <w:lang w:eastAsia="zh-CN"/>
              </w:rPr>
              <w:drawing>
                <wp:inline distT="0" distB="0" distL="0" distR="0" wp14:anchorId="0959AAC0" wp14:editId="4FF82EA3">
                  <wp:extent cx="6473190" cy="395541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02489" cy="3973744"/>
                          </a:xfrm>
                          <a:prstGeom prst="rect">
                            <a:avLst/>
                          </a:prstGeom>
                        </pic:spPr>
                      </pic:pic>
                    </a:graphicData>
                  </a:graphic>
                </wp:inline>
              </w:drawing>
            </w:r>
          </w:p>
          <w:p w14:paraId="415F0C92" w14:textId="77777777" w:rsidR="002563AF" w:rsidRDefault="00AC645C">
            <w:pPr>
              <w:spacing w:after="0" w:line="240" w:lineRule="auto"/>
              <w:rPr>
                <w:b/>
                <w:sz w:val="24"/>
                <w:szCs w:val="24"/>
              </w:rPr>
            </w:pPr>
            <w:r>
              <w:rPr>
                <w:rFonts w:hint="eastAsia"/>
                <w:noProof/>
                <w:sz w:val="20"/>
                <w:szCs w:val="20"/>
              </w:rPr>
              <w:lastRenderedPageBreak/>
              <w:drawing>
                <wp:inline distT="0" distB="0" distL="0" distR="0" wp14:anchorId="7F220777" wp14:editId="578561C8">
                  <wp:extent cx="5486400" cy="631253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6312535"/>
                          </a:xfrm>
                          <a:prstGeom prst="rect">
                            <a:avLst/>
                          </a:prstGeom>
                          <a:noFill/>
                          <a:ln>
                            <a:noFill/>
                          </a:ln>
                        </pic:spPr>
                      </pic:pic>
                    </a:graphicData>
                  </a:graphic>
                </wp:inline>
              </w:drawing>
            </w:r>
          </w:p>
          <w:p w14:paraId="767214A1" w14:textId="77777777" w:rsidR="002563AF" w:rsidRDefault="00AC645C">
            <w:pPr>
              <w:spacing w:after="0" w:line="240" w:lineRule="auto"/>
              <w:rPr>
                <w:szCs w:val="24"/>
              </w:rPr>
            </w:pPr>
            <w:r>
              <w:rPr>
                <w:rFonts w:hint="eastAsia"/>
                <w:szCs w:val="24"/>
              </w:rPr>
              <w:t>(</w:t>
            </w:r>
            <w:r>
              <w:rPr>
                <w:szCs w:val="24"/>
              </w:rPr>
              <w:t>Looking at the manufacturing of Chinese solar water heaters)</w:t>
            </w:r>
          </w:p>
          <w:p w14:paraId="118E4B4B" w14:textId="77777777" w:rsidR="002563AF" w:rsidRDefault="00AC645C">
            <w:pPr>
              <w:spacing w:after="0" w:line="240" w:lineRule="auto"/>
              <w:rPr>
                <w:szCs w:val="24"/>
              </w:rPr>
            </w:pPr>
            <w:r>
              <w:rPr>
                <w:noProof/>
                <w:sz w:val="20"/>
                <w:szCs w:val="24"/>
              </w:rPr>
              <w:lastRenderedPageBreak/>
              <w:drawing>
                <wp:inline distT="0" distB="0" distL="0" distR="0" wp14:anchorId="330511BF" wp14:editId="648688ED">
                  <wp:extent cx="5943600" cy="3962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AEB37D1" w14:textId="77777777" w:rsidR="002563AF" w:rsidRDefault="00AC645C">
            <w:pPr>
              <w:spacing w:after="0" w:line="240" w:lineRule="auto"/>
              <w:rPr>
                <w:szCs w:val="24"/>
                <w:lang w:eastAsia="zh-CN"/>
              </w:rPr>
            </w:pPr>
            <w:r>
              <w:rPr>
                <w:szCs w:val="24"/>
                <w:lang w:eastAsia="zh-CN"/>
              </w:rPr>
              <w:t>(Launching SSC Center)</w:t>
            </w:r>
          </w:p>
          <w:p w14:paraId="4CC90FE9" w14:textId="77777777" w:rsidR="002563AF" w:rsidRDefault="002563AF">
            <w:pPr>
              <w:spacing w:after="0" w:line="240" w:lineRule="auto"/>
              <w:rPr>
                <w:b/>
                <w:sz w:val="24"/>
                <w:szCs w:val="24"/>
              </w:rPr>
            </w:pPr>
          </w:p>
        </w:tc>
      </w:tr>
      <w:tr w:rsidR="002563AF" w14:paraId="1DA8F5F0" w14:textId="77777777">
        <w:tc>
          <w:tcPr>
            <w:tcW w:w="10440" w:type="dxa"/>
          </w:tcPr>
          <w:p w14:paraId="7FBA881C" w14:textId="77777777" w:rsidR="002563AF" w:rsidRDefault="00AC645C">
            <w:pPr>
              <w:spacing w:after="0" w:line="240" w:lineRule="auto"/>
              <w:rPr>
                <w:b/>
                <w:sz w:val="24"/>
                <w:szCs w:val="24"/>
              </w:rPr>
            </w:pPr>
            <w:r>
              <w:rPr>
                <w:b/>
                <w:sz w:val="24"/>
                <w:szCs w:val="24"/>
              </w:rPr>
              <w:lastRenderedPageBreak/>
              <w:t xml:space="preserve">Related resources </w:t>
            </w:r>
          </w:p>
          <w:p w14:paraId="32048F96" w14:textId="77777777" w:rsidR="002563AF" w:rsidRDefault="00AC645C">
            <w:pPr>
              <w:spacing w:after="0" w:line="240" w:lineRule="auto"/>
              <w:rPr>
                <w:sz w:val="20"/>
                <w:szCs w:val="20"/>
              </w:rPr>
            </w:pPr>
            <w:r>
              <w:rPr>
                <w:sz w:val="20"/>
                <w:szCs w:val="20"/>
              </w:rPr>
              <w:t>What training manuals, guidelines, technical fact sheets, posters, pictures, video, audio documents, websites have been created as a result of identifying the good practice?</w:t>
            </w:r>
          </w:p>
          <w:p w14:paraId="7405393E" w14:textId="77777777" w:rsidR="002563AF" w:rsidRDefault="00AC645C">
            <w:pPr>
              <w:spacing w:after="0" w:line="240" w:lineRule="auto"/>
              <w:rPr>
                <w:sz w:val="20"/>
                <w:szCs w:val="20"/>
                <w:lang w:eastAsia="zh-CN"/>
              </w:rPr>
            </w:pPr>
            <w:r>
              <w:rPr>
                <w:rFonts w:hint="eastAsia"/>
                <w:sz w:val="20"/>
                <w:szCs w:val="20"/>
                <w:lang w:eastAsia="zh-CN"/>
              </w:rPr>
              <w:t>P</w:t>
            </w:r>
            <w:r>
              <w:rPr>
                <w:sz w:val="20"/>
                <w:szCs w:val="20"/>
                <w:lang w:eastAsia="zh-CN"/>
              </w:rPr>
              <w:t>ROJECT DOCUMENT:</w:t>
            </w:r>
          </w:p>
          <w:p w14:paraId="0771F1DE" w14:textId="77777777" w:rsidR="002563AF" w:rsidRDefault="009562C3">
            <w:pPr>
              <w:pStyle w:val="af3"/>
              <w:numPr>
                <w:ilvl w:val="0"/>
                <w:numId w:val="6"/>
              </w:numPr>
              <w:rPr>
                <w:lang w:eastAsia="zh-CN"/>
              </w:rPr>
            </w:pPr>
            <w:hyperlink r:id="rId19" w:history="1">
              <w:r w:rsidR="00AC645C">
                <w:rPr>
                  <w:rStyle w:val="af1"/>
                  <w:lang w:eastAsia="zh-CN"/>
                </w:rPr>
                <w:t>CHINA-GHANA SOUTH-SOUTH COOPERATION ON RENEWABLE ENERGY TECHNOLOGY TRANSFER</w:t>
              </w:r>
            </w:hyperlink>
          </w:p>
          <w:p w14:paraId="39588C51" w14:textId="77777777" w:rsidR="002563AF" w:rsidRDefault="009562C3">
            <w:pPr>
              <w:pStyle w:val="af3"/>
              <w:numPr>
                <w:ilvl w:val="0"/>
                <w:numId w:val="6"/>
              </w:numPr>
              <w:rPr>
                <w:lang w:eastAsia="zh-CN"/>
              </w:rPr>
            </w:pPr>
            <w:hyperlink r:id="rId20" w:history="1">
              <w:r w:rsidR="00AC645C">
                <w:rPr>
                  <w:rStyle w:val="af1"/>
                  <w:rFonts w:hint="eastAsia"/>
                  <w:lang w:eastAsia="zh-CN"/>
                </w:rPr>
                <w:t>C</w:t>
              </w:r>
              <w:r w:rsidR="00AC645C">
                <w:rPr>
                  <w:rStyle w:val="af1"/>
                  <w:lang w:eastAsia="zh-CN"/>
                </w:rPr>
                <w:t>HINA-ZAMBIA SOUTH-SOUTH COOPERATION ON RENEWABLE ENERGY TECHNOLOGY TRANSFER</w:t>
              </w:r>
            </w:hyperlink>
          </w:p>
          <w:p w14:paraId="150BE1E2" w14:textId="77777777" w:rsidR="002563AF" w:rsidRDefault="002563AF">
            <w:pPr>
              <w:spacing w:after="0" w:line="240" w:lineRule="auto"/>
              <w:rPr>
                <w:sz w:val="20"/>
                <w:szCs w:val="20"/>
              </w:rPr>
            </w:pPr>
          </w:p>
          <w:p w14:paraId="03E56882" w14:textId="77777777" w:rsidR="002563AF" w:rsidRDefault="00AC645C">
            <w:pPr>
              <w:spacing w:after="0" w:line="240" w:lineRule="auto"/>
              <w:rPr>
                <w:sz w:val="20"/>
                <w:szCs w:val="20"/>
                <w:lang w:eastAsia="zh-CN"/>
              </w:rPr>
            </w:pPr>
            <w:r>
              <w:rPr>
                <w:sz w:val="20"/>
                <w:szCs w:val="20"/>
                <w:lang w:eastAsia="zh-CN"/>
              </w:rPr>
              <w:t>GHANA:</w:t>
            </w:r>
          </w:p>
          <w:p w14:paraId="12E6E8B2" w14:textId="77777777" w:rsidR="002563AF" w:rsidRDefault="009562C3">
            <w:pPr>
              <w:pStyle w:val="af3"/>
              <w:numPr>
                <w:ilvl w:val="0"/>
                <w:numId w:val="6"/>
              </w:numPr>
            </w:pPr>
            <w:hyperlink r:id="rId21" w:history="1">
              <w:r w:rsidR="00AC645C">
                <w:rPr>
                  <w:rStyle w:val="af1"/>
                </w:rPr>
                <w:t>RENEWABLE ENERGY POLICY REVIEW, IDENTIFICATION OF GAPS AND SOLUTIONS IN GHANA</w:t>
              </w:r>
            </w:hyperlink>
          </w:p>
          <w:p w14:paraId="3F79A13F" w14:textId="77777777" w:rsidR="002563AF" w:rsidRDefault="009562C3">
            <w:pPr>
              <w:pStyle w:val="af3"/>
              <w:numPr>
                <w:ilvl w:val="0"/>
                <w:numId w:val="6"/>
              </w:numPr>
            </w:pPr>
            <w:hyperlink r:id="rId22" w:history="1">
              <w:r w:rsidR="00AC645C">
                <w:rPr>
                  <w:rStyle w:val="af1"/>
                  <w:rFonts w:hint="eastAsia"/>
                  <w:lang w:eastAsia="zh-CN"/>
                </w:rPr>
                <w:t>G</w:t>
              </w:r>
              <w:r w:rsidR="00AC645C">
                <w:rPr>
                  <w:rStyle w:val="af1"/>
                  <w:lang w:eastAsia="zh-CN"/>
                </w:rPr>
                <w:t>H</w:t>
              </w:r>
              <w:r w:rsidR="00AC645C">
                <w:rPr>
                  <w:rStyle w:val="af1"/>
                </w:rPr>
                <w:t>ANA RENEWABLE ENERGY MASTER PLAN</w:t>
              </w:r>
            </w:hyperlink>
          </w:p>
          <w:p w14:paraId="382BCAA6" w14:textId="77777777" w:rsidR="002563AF" w:rsidRDefault="009562C3">
            <w:pPr>
              <w:pStyle w:val="af3"/>
              <w:numPr>
                <w:ilvl w:val="0"/>
                <w:numId w:val="6"/>
              </w:numPr>
            </w:pPr>
            <w:hyperlink r:id="rId23" w:history="1">
              <w:r w:rsidR="00AC645C">
                <w:rPr>
                  <w:rStyle w:val="af1"/>
                </w:rPr>
                <w:t>CHINA-GHANA SOUTH-SOUTH COOPERATION ON RENEWABLE ENERGY TECHNOLOGY TRANSFER</w:t>
              </w:r>
            </w:hyperlink>
          </w:p>
          <w:p w14:paraId="030A1734" w14:textId="77777777" w:rsidR="002563AF" w:rsidRDefault="009562C3">
            <w:pPr>
              <w:pStyle w:val="af3"/>
              <w:numPr>
                <w:ilvl w:val="0"/>
                <w:numId w:val="6"/>
              </w:numPr>
            </w:pPr>
            <w:hyperlink r:id="rId24" w:history="1">
              <w:r w:rsidR="00AC645C">
                <w:rPr>
                  <w:rStyle w:val="af1"/>
                </w:rPr>
                <w:t>RENEWABLE ENERGY POLICY REVIEW, IDENTIFICATION OF GAPS AND SOLUTIONS IN GHANA</w:t>
              </w:r>
            </w:hyperlink>
          </w:p>
          <w:p w14:paraId="3528D1A6" w14:textId="77777777" w:rsidR="002563AF" w:rsidRDefault="002563AF">
            <w:pPr>
              <w:spacing w:after="0" w:line="240" w:lineRule="auto"/>
              <w:rPr>
                <w:sz w:val="20"/>
                <w:szCs w:val="20"/>
                <w:lang w:eastAsia="zh-CN"/>
              </w:rPr>
            </w:pPr>
          </w:p>
          <w:p w14:paraId="79FFAA24" w14:textId="77777777" w:rsidR="002563AF" w:rsidRDefault="00AC645C">
            <w:pPr>
              <w:spacing w:after="0" w:line="240" w:lineRule="auto"/>
              <w:rPr>
                <w:sz w:val="20"/>
                <w:szCs w:val="20"/>
                <w:lang w:eastAsia="zh-CN"/>
              </w:rPr>
            </w:pPr>
            <w:r>
              <w:rPr>
                <w:rFonts w:hint="eastAsia"/>
                <w:sz w:val="20"/>
                <w:szCs w:val="20"/>
                <w:lang w:eastAsia="zh-CN"/>
              </w:rPr>
              <w:t>Z</w:t>
            </w:r>
            <w:r>
              <w:rPr>
                <w:sz w:val="20"/>
                <w:szCs w:val="20"/>
                <w:lang w:eastAsia="zh-CN"/>
              </w:rPr>
              <w:t>AMBIA:</w:t>
            </w:r>
          </w:p>
          <w:p w14:paraId="602F19F1" w14:textId="77777777" w:rsidR="002563AF" w:rsidRDefault="00AC645C">
            <w:pPr>
              <w:pStyle w:val="af3"/>
              <w:numPr>
                <w:ilvl w:val="0"/>
                <w:numId w:val="6"/>
              </w:numPr>
            </w:pPr>
            <w:r>
              <w:t>SOLAR ENERGY CENTER OF EXCELLENCE BRINGS NEW HOPE</w:t>
            </w:r>
          </w:p>
          <w:p w14:paraId="0A031DED" w14:textId="77777777" w:rsidR="002563AF" w:rsidRDefault="002563AF">
            <w:pPr>
              <w:spacing w:after="0" w:line="240" w:lineRule="auto"/>
              <w:rPr>
                <w:sz w:val="20"/>
                <w:szCs w:val="20"/>
              </w:rPr>
            </w:pPr>
          </w:p>
          <w:p w14:paraId="349FCBBD" w14:textId="77777777" w:rsidR="002563AF" w:rsidRDefault="00AC645C">
            <w:pPr>
              <w:spacing w:after="0" w:line="240" w:lineRule="auto"/>
              <w:rPr>
                <w:sz w:val="20"/>
                <w:szCs w:val="20"/>
                <w:lang w:eastAsia="zh-CN"/>
              </w:rPr>
            </w:pPr>
            <w:r>
              <w:rPr>
                <w:rFonts w:hint="eastAsia"/>
                <w:sz w:val="20"/>
                <w:szCs w:val="20"/>
                <w:lang w:eastAsia="zh-CN"/>
              </w:rPr>
              <w:t>C</w:t>
            </w:r>
            <w:r>
              <w:rPr>
                <w:sz w:val="20"/>
                <w:szCs w:val="20"/>
                <w:lang w:eastAsia="zh-CN"/>
              </w:rPr>
              <w:t>HINA:</w:t>
            </w:r>
          </w:p>
          <w:p w14:paraId="7157E5CD" w14:textId="77777777" w:rsidR="002563AF" w:rsidRDefault="009562C3">
            <w:pPr>
              <w:pStyle w:val="af3"/>
              <w:numPr>
                <w:ilvl w:val="0"/>
                <w:numId w:val="6"/>
              </w:numPr>
              <w:rPr>
                <w:lang w:eastAsia="zh-CN"/>
              </w:rPr>
            </w:pPr>
            <w:hyperlink r:id="rId25" w:history="1">
              <w:r w:rsidR="00AC645C">
                <w:rPr>
                  <w:rStyle w:val="af1"/>
                </w:rPr>
                <w:t>SOUTH-SOUTH COOPERATION CENTER FOR RENEWABLE ENERGY TECHNOLOGY EXCHANGE</w:t>
              </w:r>
            </w:hyperlink>
          </w:p>
          <w:p w14:paraId="5417E900" w14:textId="77777777" w:rsidR="002563AF" w:rsidRDefault="009562C3">
            <w:pPr>
              <w:pStyle w:val="af3"/>
              <w:numPr>
                <w:ilvl w:val="0"/>
                <w:numId w:val="6"/>
              </w:numPr>
              <w:rPr>
                <w:lang w:eastAsia="zh-CN"/>
              </w:rPr>
            </w:pPr>
            <w:hyperlink r:id="rId26" w:history="1">
              <w:r w:rsidR="00AC645C">
                <w:rPr>
                  <w:rStyle w:val="af1"/>
                  <w:rFonts w:hint="eastAsia"/>
                  <w:lang w:eastAsia="zh-CN"/>
                </w:rPr>
                <w:t>G</w:t>
              </w:r>
              <w:r w:rsidR="00AC645C">
                <w:rPr>
                  <w:rStyle w:val="af1"/>
                  <w:lang w:eastAsia="zh-CN"/>
                </w:rPr>
                <w:t>HANAIAN DELEGATION VISITS CHINA TO STRENGTHEN COOPERATION ON CHINA-GHANA RENEWABLE ENERGY TECHNOLOGY TRANSFER</w:t>
              </w:r>
            </w:hyperlink>
          </w:p>
          <w:p w14:paraId="345284D6" w14:textId="77777777" w:rsidR="002563AF" w:rsidRDefault="009562C3">
            <w:pPr>
              <w:pStyle w:val="af3"/>
              <w:numPr>
                <w:ilvl w:val="0"/>
                <w:numId w:val="6"/>
              </w:numPr>
              <w:rPr>
                <w:lang w:eastAsia="zh-CN"/>
              </w:rPr>
            </w:pPr>
            <w:hyperlink r:id="rId27" w:history="1">
              <w:r w:rsidR="00AC645C">
                <w:rPr>
                  <w:rStyle w:val="af1"/>
                  <w:rFonts w:hint="eastAsia"/>
                  <w:lang w:eastAsia="zh-CN"/>
                </w:rPr>
                <w:t>C</w:t>
              </w:r>
              <w:r w:rsidR="00AC645C">
                <w:rPr>
                  <w:rStyle w:val="af1"/>
                  <w:lang w:eastAsia="zh-CN"/>
                </w:rPr>
                <w:t>ALL FOR RENEWABLE ENERGY TECHNOLOGY COOPERATION WITH AFRICA</w:t>
              </w:r>
            </w:hyperlink>
          </w:p>
          <w:p w14:paraId="5CBEC56E" w14:textId="77777777" w:rsidR="002563AF" w:rsidRDefault="002563AF">
            <w:pPr>
              <w:spacing w:after="0" w:line="240" w:lineRule="auto"/>
              <w:rPr>
                <w:sz w:val="20"/>
                <w:szCs w:val="20"/>
              </w:rPr>
            </w:pPr>
          </w:p>
        </w:tc>
      </w:tr>
    </w:tbl>
    <w:p w14:paraId="75EFBE05" w14:textId="77777777" w:rsidR="002563AF" w:rsidRDefault="002563AF">
      <w:pPr>
        <w:jc w:val="both"/>
      </w:pPr>
    </w:p>
    <w:sectPr w:rsidR="002563AF">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E8958" w14:textId="77777777" w:rsidR="009562C3" w:rsidRDefault="009562C3">
      <w:pPr>
        <w:spacing w:line="240" w:lineRule="auto"/>
      </w:pPr>
      <w:r>
        <w:separator/>
      </w:r>
    </w:p>
  </w:endnote>
  <w:endnote w:type="continuationSeparator" w:id="0">
    <w:p w14:paraId="667CF874" w14:textId="77777777" w:rsidR="009562C3" w:rsidRDefault="00956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5727B" w14:textId="77777777" w:rsidR="009562C3" w:rsidRDefault="009562C3">
      <w:pPr>
        <w:spacing w:after="0"/>
      </w:pPr>
      <w:r>
        <w:separator/>
      </w:r>
    </w:p>
  </w:footnote>
  <w:footnote w:type="continuationSeparator" w:id="0">
    <w:p w14:paraId="0F5062AA" w14:textId="77777777" w:rsidR="009562C3" w:rsidRDefault="009562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54C4" w14:textId="77777777" w:rsidR="002563AF" w:rsidRDefault="00AC645C">
    <w:pPr>
      <w:pStyle w:val="a9"/>
    </w:pPr>
    <w:r>
      <w:rPr>
        <w:noProof/>
      </w:rPr>
      <w:drawing>
        <wp:anchor distT="0" distB="0" distL="114300" distR="114300" simplePos="0" relativeHeight="251659264" behindDoc="0" locked="0" layoutInCell="1" allowOverlap="1" wp14:anchorId="4B982097" wp14:editId="262714ED">
          <wp:simplePos x="0" y="0"/>
          <wp:positionH relativeFrom="column">
            <wp:posOffset>9525</wp:posOffset>
          </wp:positionH>
          <wp:positionV relativeFrom="paragraph">
            <wp:posOffset>-171450</wp:posOffset>
          </wp:positionV>
          <wp:extent cx="908050" cy="866775"/>
          <wp:effectExtent l="0" t="0" r="6350" b="9525"/>
          <wp:wrapThrough wrapText="bothSides">
            <wp:wrapPolygon edited="0">
              <wp:start x="7250" y="0"/>
              <wp:lineTo x="4078" y="0"/>
              <wp:lineTo x="906" y="4273"/>
              <wp:lineTo x="906" y="9020"/>
              <wp:lineTo x="3625" y="15191"/>
              <wp:lineTo x="0" y="18514"/>
              <wp:lineTo x="0" y="21363"/>
              <wp:lineTo x="21298" y="21363"/>
              <wp:lineTo x="21298" y="18040"/>
              <wp:lineTo x="16766" y="15191"/>
              <wp:lineTo x="20392" y="9020"/>
              <wp:lineTo x="20392" y="4747"/>
              <wp:lineTo x="16766" y="0"/>
              <wp:lineTo x="13594" y="0"/>
              <wp:lineTo x="7250" y="0"/>
            </wp:wrapPolygon>
          </wp:wrapThrough>
          <wp:docPr id="3" name="Picture 3" descr="UN-OHRLLS_logo_PMS279C (2) - UN-OHR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OHRLLS_logo_PMS279C (2) - UN-OHRL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866775"/>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1" allowOverlap="1" wp14:anchorId="445A9A4B" wp14:editId="62DE130C">
              <wp:simplePos x="0" y="0"/>
              <wp:positionH relativeFrom="column">
                <wp:posOffset>4581525</wp:posOffset>
              </wp:positionH>
              <wp:positionV relativeFrom="paragraph">
                <wp:posOffset>-247015</wp:posOffset>
              </wp:positionV>
              <wp:extent cx="1981200" cy="1181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81200" cy="1181100"/>
                      </a:xfrm>
                      <a:prstGeom prst="rect">
                        <a:avLst/>
                      </a:prstGeom>
                      <a:noFill/>
                      <a:ln w="6350">
                        <a:noFill/>
                      </a:ln>
                    </wps:spPr>
                    <wps:txbx>
                      <w:txbxContent>
                        <w:p w14:paraId="77644425" w14:textId="77777777" w:rsidR="002563AF" w:rsidRDefault="00AC645C">
                          <w:r>
                            <w:rPr>
                              <w:noProof/>
                            </w:rPr>
                            <w:drawing>
                              <wp:inline distT="0" distB="0" distL="0" distR="0" wp14:anchorId="73B80015" wp14:editId="74E80F80">
                                <wp:extent cx="1617345" cy="857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27327" cy="862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45A9A4B" id="_x0000_t202" coordsize="21600,21600" o:spt="202" path="m,l,21600r21600,l21600,xe">
              <v:stroke joinstyle="miter"/>
              <v:path gradientshapeok="t" o:connecttype="rect"/>
            </v:shapetype>
            <v:shape id="Text Box 6" o:spid="_x0000_s1026" type="#_x0000_t202" style="position:absolute;margin-left:360.75pt;margin-top:-19.45pt;width:156pt;height:9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N+FAIAABgEAAAOAAAAZHJzL2Uyb0RvYy54bWysU01vGjEQvVfqf7B8D8sSQgliiWgiqkqo&#10;iUSino3XZi3ZHtc27NJf37EXCGp7qnrxzte+mXkzM3/ojCYH4YMCW9FyMKREWA61sruKvr2ubqaU&#10;hMhszTRYUdGjCPRh8fHDvHUzMYIGdC08QRAbZq2raBOjmxVF4I0wLAzACYtOCd6wiKrfFbVnLaIb&#10;XYyGw0nRgq+dBy5CQOtT76SLjC+l4PFZyiAi0RXF2mJ+fX636S0WczbbeeYaxU9lsH+owjBlMekF&#10;6olFRvZe/QFlFPcQQMYBB1OAlIqL3AN2Uw5/62bTMCdyL0hOcBeawv+D5d8OL56ouqITSiwzOKJX&#10;0UXyGToySey0LswwaOMwLHZoximf7QGNqelOepO+2A5BP/J8vHCbwHj66X5a4sAo4egry2lZooL4&#10;xfvvzof4RYAhSaiox+FlTtlhHWIfeg5J2SyslNZ5gNqSFju4vRvmHy4eBNcWc6Qm+mKTFLttd+ps&#10;C/URG/PQL0ZwfKUw+ZqF+MI8bgIWjNsdn/GRGjAJnCRKGvA//2ZP8Tgg9FLS4mZVNPzYMy8o0V8t&#10;ju6+HI/TKmZlfPdphIq/9myvPXZvHgGXt8Q7cjyLKT7qsyg9mO94BMuUFV3Mcsxd0XgWH2O/73hE&#10;XCyXOQiXz7G4thvHE3RP53IfQarMdKKp5+bEHq5fntXpVNJ+X+s56v2gF78AAAD//wMAUEsDBBQA&#10;BgAIAAAAIQC9aY7K4wAAAAwBAAAPAAAAZHJzL2Rvd25yZXYueG1sTI/LTsMwEEX3SPyDNUjsWudB&#10;aQhxqipShYTooqUbdpN4mkT4EWK3DXw97gp28zi6c6ZYTVqxM42ut0ZAPI+AkWms7E0r4PC+mWXA&#10;nEcjUVlDAr7Jwaq8vSkwl/ZidnTe+5aFEONyFNB5P+Scu6YjjW5uBzJhd7SjRh/aseVyxEsI14on&#10;UfTINfYmXOhwoKqj5nN/0gJeq80Wd3Wisx9Vvbwd18PX4WMhxP3dtH4G5mnyfzBc9YM6lMGpticj&#10;HVMClkm8CKiAWZo9AbsSUZqGUR2qh2UMvCz4/yfKXwAAAP//AwBQSwECLQAUAAYACAAAACEAtoM4&#10;kv4AAADhAQAAEwAAAAAAAAAAAAAAAAAAAAAAW0NvbnRlbnRfVHlwZXNdLnhtbFBLAQItABQABgAI&#10;AAAAIQA4/SH/1gAAAJQBAAALAAAAAAAAAAAAAAAAAC8BAABfcmVscy8ucmVsc1BLAQItABQABgAI&#10;AAAAIQBQ0iN+FAIAABgEAAAOAAAAAAAAAAAAAAAAAC4CAABkcnMvZTJvRG9jLnhtbFBLAQItABQA&#10;BgAIAAAAIQC9aY7K4wAAAAwBAAAPAAAAAAAAAAAAAAAAAG4EAABkcnMvZG93bnJldi54bWxQSwUG&#10;AAAAAAQABADzAAAAfgUAAAAA&#10;" filled="f" stroked="f" strokeweight=".5pt">
              <v:textbox>
                <w:txbxContent>
                  <w:p w14:paraId="77644425" w14:textId="77777777" w:rsidR="002563AF" w:rsidRDefault="00AC645C">
                    <w:r>
                      <w:rPr>
                        <w:noProof/>
                      </w:rPr>
                      <w:drawing>
                        <wp:inline distT="0" distB="0" distL="0" distR="0" wp14:anchorId="73B80015" wp14:editId="74E80F80">
                          <wp:extent cx="1617345" cy="8572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627327" cy="862439"/>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0288" behindDoc="0" locked="0" layoutInCell="1" allowOverlap="1" wp14:anchorId="7C8DB176" wp14:editId="62DDF09B">
          <wp:simplePos x="0" y="0"/>
          <wp:positionH relativeFrom="column">
            <wp:posOffset>2204720</wp:posOffset>
          </wp:positionH>
          <wp:positionV relativeFrom="paragraph">
            <wp:posOffset>-59055</wp:posOffset>
          </wp:positionV>
          <wp:extent cx="2011680" cy="654685"/>
          <wp:effectExtent l="0" t="0" r="0" b="5715"/>
          <wp:wrapThrough wrapText="bothSides">
            <wp:wrapPolygon edited="0">
              <wp:start x="0" y="0"/>
              <wp:lineTo x="0" y="21370"/>
              <wp:lineTo x="21409" y="21370"/>
              <wp:lineTo x="21409" y="0"/>
              <wp:lineTo x="0" y="0"/>
            </wp:wrapPolygon>
          </wp:wrapThrough>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011680" cy="65476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E727F"/>
    <w:multiLevelType w:val="multilevel"/>
    <w:tmpl w:val="0FCE72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27797C47"/>
    <w:multiLevelType w:val="multilevel"/>
    <w:tmpl w:val="27797C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8F5600"/>
    <w:multiLevelType w:val="multilevel"/>
    <w:tmpl w:val="3D8F5600"/>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 w15:restartNumberingAfterBreak="0">
    <w:nsid w:val="4BEA06D7"/>
    <w:multiLevelType w:val="multilevel"/>
    <w:tmpl w:val="4BEA06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7B4999"/>
    <w:multiLevelType w:val="multilevel"/>
    <w:tmpl w:val="577B4999"/>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A23664A"/>
    <w:multiLevelType w:val="multilevel"/>
    <w:tmpl w:val="7A23664A"/>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hideSpellingErrors/>
  <w:hideGrammatical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063"/>
    <w:rsid w:val="00005426"/>
    <w:rsid w:val="00007242"/>
    <w:rsid w:val="00013272"/>
    <w:rsid w:val="0001383A"/>
    <w:rsid w:val="00016AB4"/>
    <w:rsid w:val="00021ADB"/>
    <w:rsid w:val="000264FE"/>
    <w:rsid w:val="0003026C"/>
    <w:rsid w:val="00035B3A"/>
    <w:rsid w:val="00042AA2"/>
    <w:rsid w:val="000475C6"/>
    <w:rsid w:val="00082563"/>
    <w:rsid w:val="00083B23"/>
    <w:rsid w:val="00086C9F"/>
    <w:rsid w:val="00095E22"/>
    <w:rsid w:val="000972E4"/>
    <w:rsid w:val="000A4CAB"/>
    <w:rsid w:val="000B12EB"/>
    <w:rsid w:val="000C26F1"/>
    <w:rsid w:val="000C44B8"/>
    <w:rsid w:val="000D298C"/>
    <w:rsid w:val="000D364A"/>
    <w:rsid w:val="000E4393"/>
    <w:rsid w:val="0010730D"/>
    <w:rsid w:val="00111710"/>
    <w:rsid w:val="00132389"/>
    <w:rsid w:val="0013654F"/>
    <w:rsid w:val="0013665D"/>
    <w:rsid w:val="001429EB"/>
    <w:rsid w:val="00145827"/>
    <w:rsid w:val="0014661B"/>
    <w:rsid w:val="00153BC3"/>
    <w:rsid w:val="00172594"/>
    <w:rsid w:val="00174148"/>
    <w:rsid w:val="00182AD6"/>
    <w:rsid w:val="00182FD0"/>
    <w:rsid w:val="001A4D19"/>
    <w:rsid w:val="001A658D"/>
    <w:rsid w:val="001C1FC8"/>
    <w:rsid w:val="001E176B"/>
    <w:rsid w:val="001F52B8"/>
    <w:rsid w:val="00211CEF"/>
    <w:rsid w:val="00221244"/>
    <w:rsid w:val="0022356A"/>
    <w:rsid w:val="00224864"/>
    <w:rsid w:val="00226F8C"/>
    <w:rsid w:val="002317B3"/>
    <w:rsid w:val="00244459"/>
    <w:rsid w:val="0025052F"/>
    <w:rsid w:val="00255377"/>
    <w:rsid w:val="002563AF"/>
    <w:rsid w:val="00264865"/>
    <w:rsid w:val="00266584"/>
    <w:rsid w:val="00275A0A"/>
    <w:rsid w:val="00284B5F"/>
    <w:rsid w:val="00297CFF"/>
    <w:rsid w:val="002C7F3D"/>
    <w:rsid w:val="002D00DA"/>
    <w:rsid w:val="002E42ED"/>
    <w:rsid w:val="002F04B1"/>
    <w:rsid w:val="002F4234"/>
    <w:rsid w:val="002F5D18"/>
    <w:rsid w:val="00310DAF"/>
    <w:rsid w:val="00314216"/>
    <w:rsid w:val="003161AB"/>
    <w:rsid w:val="00316E4C"/>
    <w:rsid w:val="00322E58"/>
    <w:rsid w:val="00325956"/>
    <w:rsid w:val="00326C76"/>
    <w:rsid w:val="0033673B"/>
    <w:rsid w:val="0034198D"/>
    <w:rsid w:val="00350E4D"/>
    <w:rsid w:val="00376BE3"/>
    <w:rsid w:val="00381319"/>
    <w:rsid w:val="003815BA"/>
    <w:rsid w:val="00391012"/>
    <w:rsid w:val="003A1CCC"/>
    <w:rsid w:val="003A276C"/>
    <w:rsid w:val="003B6AAE"/>
    <w:rsid w:val="003C3821"/>
    <w:rsid w:val="003D0DF8"/>
    <w:rsid w:val="003D7E27"/>
    <w:rsid w:val="003E78C4"/>
    <w:rsid w:val="003F2527"/>
    <w:rsid w:val="003F74AA"/>
    <w:rsid w:val="00404AEC"/>
    <w:rsid w:val="004243A5"/>
    <w:rsid w:val="00431E85"/>
    <w:rsid w:val="00436230"/>
    <w:rsid w:val="00466D95"/>
    <w:rsid w:val="004811CC"/>
    <w:rsid w:val="004862F8"/>
    <w:rsid w:val="004866CC"/>
    <w:rsid w:val="00487F08"/>
    <w:rsid w:val="004B1E57"/>
    <w:rsid w:val="004B2758"/>
    <w:rsid w:val="004D1DE9"/>
    <w:rsid w:val="004D4C50"/>
    <w:rsid w:val="004E4CEA"/>
    <w:rsid w:val="004F246F"/>
    <w:rsid w:val="00507BC2"/>
    <w:rsid w:val="00512640"/>
    <w:rsid w:val="00512BCE"/>
    <w:rsid w:val="00524A34"/>
    <w:rsid w:val="005259D5"/>
    <w:rsid w:val="005361B2"/>
    <w:rsid w:val="00542090"/>
    <w:rsid w:val="00556126"/>
    <w:rsid w:val="005612B7"/>
    <w:rsid w:val="005622AC"/>
    <w:rsid w:val="0056485E"/>
    <w:rsid w:val="00567482"/>
    <w:rsid w:val="005708D1"/>
    <w:rsid w:val="00576706"/>
    <w:rsid w:val="00585FD2"/>
    <w:rsid w:val="00592E56"/>
    <w:rsid w:val="005A262D"/>
    <w:rsid w:val="005B0321"/>
    <w:rsid w:val="005C52FA"/>
    <w:rsid w:val="005C6504"/>
    <w:rsid w:val="005E329A"/>
    <w:rsid w:val="005F243E"/>
    <w:rsid w:val="005F7941"/>
    <w:rsid w:val="00607F70"/>
    <w:rsid w:val="00612E38"/>
    <w:rsid w:val="0061695D"/>
    <w:rsid w:val="00620718"/>
    <w:rsid w:val="006266C7"/>
    <w:rsid w:val="0062741C"/>
    <w:rsid w:val="006338AC"/>
    <w:rsid w:val="00636120"/>
    <w:rsid w:val="00636D3D"/>
    <w:rsid w:val="006406CE"/>
    <w:rsid w:val="00644587"/>
    <w:rsid w:val="006629CA"/>
    <w:rsid w:val="006679EF"/>
    <w:rsid w:val="006758DA"/>
    <w:rsid w:val="00677A9F"/>
    <w:rsid w:val="00690DEF"/>
    <w:rsid w:val="00695BB3"/>
    <w:rsid w:val="006A0FD4"/>
    <w:rsid w:val="006A18D1"/>
    <w:rsid w:val="006A4341"/>
    <w:rsid w:val="006A6A6F"/>
    <w:rsid w:val="006B2C1C"/>
    <w:rsid w:val="006B5014"/>
    <w:rsid w:val="006B6257"/>
    <w:rsid w:val="006C237F"/>
    <w:rsid w:val="006C5718"/>
    <w:rsid w:val="006D6936"/>
    <w:rsid w:val="006E34B9"/>
    <w:rsid w:val="00700E86"/>
    <w:rsid w:val="00707DB2"/>
    <w:rsid w:val="0071481A"/>
    <w:rsid w:val="00726A86"/>
    <w:rsid w:val="00734B0E"/>
    <w:rsid w:val="0073684E"/>
    <w:rsid w:val="00743063"/>
    <w:rsid w:val="00744503"/>
    <w:rsid w:val="00784C06"/>
    <w:rsid w:val="007913F3"/>
    <w:rsid w:val="0079768F"/>
    <w:rsid w:val="007A1F6D"/>
    <w:rsid w:val="007B38FE"/>
    <w:rsid w:val="007B4302"/>
    <w:rsid w:val="007D5BDB"/>
    <w:rsid w:val="007E2D20"/>
    <w:rsid w:val="00801171"/>
    <w:rsid w:val="0081259C"/>
    <w:rsid w:val="00826105"/>
    <w:rsid w:val="00832FB1"/>
    <w:rsid w:val="00833E4B"/>
    <w:rsid w:val="00841155"/>
    <w:rsid w:val="008426EE"/>
    <w:rsid w:val="00843DC8"/>
    <w:rsid w:val="0084604C"/>
    <w:rsid w:val="0087794A"/>
    <w:rsid w:val="008910DB"/>
    <w:rsid w:val="008A0767"/>
    <w:rsid w:val="008B2C88"/>
    <w:rsid w:val="008B4403"/>
    <w:rsid w:val="008D0D82"/>
    <w:rsid w:val="008D319F"/>
    <w:rsid w:val="008E586A"/>
    <w:rsid w:val="00911685"/>
    <w:rsid w:val="00924D9E"/>
    <w:rsid w:val="0092512C"/>
    <w:rsid w:val="00925888"/>
    <w:rsid w:val="00934473"/>
    <w:rsid w:val="0094258A"/>
    <w:rsid w:val="009562C3"/>
    <w:rsid w:val="00963CB7"/>
    <w:rsid w:val="00963EF3"/>
    <w:rsid w:val="009808AB"/>
    <w:rsid w:val="009A0E85"/>
    <w:rsid w:val="009C367A"/>
    <w:rsid w:val="009D14BF"/>
    <w:rsid w:val="009E4E16"/>
    <w:rsid w:val="009F79B4"/>
    <w:rsid w:val="00A00485"/>
    <w:rsid w:val="00A153C8"/>
    <w:rsid w:val="00A34152"/>
    <w:rsid w:val="00A36639"/>
    <w:rsid w:val="00A54048"/>
    <w:rsid w:val="00A56884"/>
    <w:rsid w:val="00A60495"/>
    <w:rsid w:val="00A75C61"/>
    <w:rsid w:val="00A76B4B"/>
    <w:rsid w:val="00AA2177"/>
    <w:rsid w:val="00AA4B22"/>
    <w:rsid w:val="00AA5A60"/>
    <w:rsid w:val="00AB3ACE"/>
    <w:rsid w:val="00AB69EE"/>
    <w:rsid w:val="00AC174E"/>
    <w:rsid w:val="00AC645C"/>
    <w:rsid w:val="00AD2145"/>
    <w:rsid w:val="00AD6B07"/>
    <w:rsid w:val="00AE1188"/>
    <w:rsid w:val="00AE5872"/>
    <w:rsid w:val="00B01C4C"/>
    <w:rsid w:val="00B15CB3"/>
    <w:rsid w:val="00B24B6B"/>
    <w:rsid w:val="00B25450"/>
    <w:rsid w:val="00B35C51"/>
    <w:rsid w:val="00B40A2B"/>
    <w:rsid w:val="00B434C1"/>
    <w:rsid w:val="00B43737"/>
    <w:rsid w:val="00B44FE3"/>
    <w:rsid w:val="00B507AB"/>
    <w:rsid w:val="00B63C0D"/>
    <w:rsid w:val="00B73CC7"/>
    <w:rsid w:val="00B73FC3"/>
    <w:rsid w:val="00B81500"/>
    <w:rsid w:val="00B9071C"/>
    <w:rsid w:val="00B9209F"/>
    <w:rsid w:val="00B925C3"/>
    <w:rsid w:val="00B94B8F"/>
    <w:rsid w:val="00BB4489"/>
    <w:rsid w:val="00BB70CD"/>
    <w:rsid w:val="00BC2A00"/>
    <w:rsid w:val="00BC643E"/>
    <w:rsid w:val="00BC7BF3"/>
    <w:rsid w:val="00BE353B"/>
    <w:rsid w:val="00BF0210"/>
    <w:rsid w:val="00BF0A64"/>
    <w:rsid w:val="00BF2410"/>
    <w:rsid w:val="00C065BB"/>
    <w:rsid w:val="00C314AD"/>
    <w:rsid w:val="00C3225B"/>
    <w:rsid w:val="00C32BED"/>
    <w:rsid w:val="00C5320E"/>
    <w:rsid w:val="00C552C5"/>
    <w:rsid w:val="00C55648"/>
    <w:rsid w:val="00C8501C"/>
    <w:rsid w:val="00C91BD6"/>
    <w:rsid w:val="00C9508B"/>
    <w:rsid w:val="00CA4BB6"/>
    <w:rsid w:val="00CA7251"/>
    <w:rsid w:val="00CC1492"/>
    <w:rsid w:val="00CC1A50"/>
    <w:rsid w:val="00CD4375"/>
    <w:rsid w:val="00CE3A42"/>
    <w:rsid w:val="00CF6059"/>
    <w:rsid w:val="00D05AA1"/>
    <w:rsid w:val="00D12E36"/>
    <w:rsid w:val="00D159BA"/>
    <w:rsid w:val="00D1717A"/>
    <w:rsid w:val="00D26E45"/>
    <w:rsid w:val="00D3195E"/>
    <w:rsid w:val="00D46E0A"/>
    <w:rsid w:val="00D513EA"/>
    <w:rsid w:val="00D53754"/>
    <w:rsid w:val="00D66B46"/>
    <w:rsid w:val="00D718F4"/>
    <w:rsid w:val="00D740D6"/>
    <w:rsid w:val="00D75912"/>
    <w:rsid w:val="00D80B34"/>
    <w:rsid w:val="00D81837"/>
    <w:rsid w:val="00D81F27"/>
    <w:rsid w:val="00D86D13"/>
    <w:rsid w:val="00D96174"/>
    <w:rsid w:val="00DA086F"/>
    <w:rsid w:val="00DA3B30"/>
    <w:rsid w:val="00DA6C45"/>
    <w:rsid w:val="00DB288D"/>
    <w:rsid w:val="00DD013E"/>
    <w:rsid w:val="00DD624C"/>
    <w:rsid w:val="00DE0C93"/>
    <w:rsid w:val="00E2012F"/>
    <w:rsid w:val="00E2326E"/>
    <w:rsid w:val="00E24D31"/>
    <w:rsid w:val="00E333D3"/>
    <w:rsid w:val="00E57079"/>
    <w:rsid w:val="00E770DF"/>
    <w:rsid w:val="00E8592C"/>
    <w:rsid w:val="00E94FE8"/>
    <w:rsid w:val="00EA079C"/>
    <w:rsid w:val="00EA6B26"/>
    <w:rsid w:val="00EB0AD0"/>
    <w:rsid w:val="00EB63A4"/>
    <w:rsid w:val="00EC0339"/>
    <w:rsid w:val="00EC5B62"/>
    <w:rsid w:val="00EE5200"/>
    <w:rsid w:val="00F0126A"/>
    <w:rsid w:val="00F34AAE"/>
    <w:rsid w:val="00F4005A"/>
    <w:rsid w:val="00F45F78"/>
    <w:rsid w:val="00F50F30"/>
    <w:rsid w:val="00F531A7"/>
    <w:rsid w:val="00F74769"/>
    <w:rsid w:val="00F82A19"/>
    <w:rsid w:val="00F85AEE"/>
    <w:rsid w:val="00FA5CC1"/>
    <w:rsid w:val="00FA754E"/>
    <w:rsid w:val="00FB2DB0"/>
    <w:rsid w:val="00FC73CA"/>
    <w:rsid w:val="00FD0EF5"/>
    <w:rsid w:val="00FD1138"/>
    <w:rsid w:val="00FD2117"/>
    <w:rsid w:val="00FF0E61"/>
    <w:rsid w:val="022EE2D1"/>
    <w:rsid w:val="02CF02E7"/>
    <w:rsid w:val="02F6C3E6"/>
    <w:rsid w:val="04B89E15"/>
    <w:rsid w:val="06D7D41A"/>
    <w:rsid w:val="07E71E2F"/>
    <w:rsid w:val="099C1FA5"/>
    <w:rsid w:val="0A403010"/>
    <w:rsid w:val="0C5A6DAC"/>
    <w:rsid w:val="0D2E4542"/>
    <w:rsid w:val="0D4C7273"/>
    <w:rsid w:val="0EB2E84A"/>
    <w:rsid w:val="0EF0305A"/>
    <w:rsid w:val="11D94E35"/>
    <w:rsid w:val="12D8C9EF"/>
    <w:rsid w:val="161331AE"/>
    <w:rsid w:val="166D5109"/>
    <w:rsid w:val="171AF0A5"/>
    <w:rsid w:val="1982E80D"/>
    <w:rsid w:val="1AD8230D"/>
    <w:rsid w:val="1B6E20EA"/>
    <w:rsid w:val="1F926BD3"/>
    <w:rsid w:val="20A46D9D"/>
    <w:rsid w:val="21B0476A"/>
    <w:rsid w:val="22823B3E"/>
    <w:rsid w:val="22CA0C95"/>
    <w:rsid w:val="23F9682C"/>
    <w:rsid w:val="2465DCF6"/>
    <w:rsid w:val="2500AB9C"/>
    <w:rsid w:val="26516AA0"/>
    <w:rsid w:val="296EA8A3"/>
    <w:rsid w:val="29DBCC6E"/>
    <w:rsid w:val="2A2A8199"/>
    <w:rsid w:val="2A51C576"/>
    <w:rsid w:val="2AC7BE7E"/>
    <w:rsid w:val="2AEDBD77"/>
    <w:rsid w:val="2B8C78D1"/>
    <w:rsid w:val="2E770FD8"/>
    <w:rsid w:val="2FDDEA27"/>
    <w:rsid w:val="3192E2E5"/>
    <w:rsid w:val="3205C7FE"/>
    <w:rsid w:val="32E81DE5"/>
    <w:rsid w:val="32EA65C8"/>
    <w:rsid w:val="33295671"/>
    <w:rsid w:val="333A85B5"/>
    <w:rsid w:val="3428C853"/>
    <w:rsid w:val="34CF6D22"/>
    <w:rsid w:val="37E39F37"/>
    <w:rsid w:val="38022469"/>
    <w:rsid w:val="397F6F98"/>
    <w:rsid w:val="3A8FCF3F"/>
    <w:rsid w:val="3C6405C2"/>
    <w:rsid w:val="3C8F002B"/>
    <w:rsid w:val="3D6F375F"/>
    <w:rsid w:val="3F297467"/>
    <w:rsid w:val="3FB08361"/>
    <w:rsid w:val="4102F17F"/>
    <w:rsid w:val="4262A530"/>
    <w:rsid w:val="4283A145"/>
    <w:rsid w:val="428D9099"/>
    <w:rsid w:val="42FB80A1"/>
    <w:rsid w:val="4492248A"/>
    <w:rsid w:val="4498BC79"/>
    <w:rsid w:val="44BEBB72"/>
    <w:rsid w:val="454A4972"/>
    <w:rsid w:val="46865D96"/>
    <w:rsid w:val="47571268"/>
    <w:rsid w:val="49E68F91"/>
    <w:rsid w:val="4A8959D5"/>
    <w:rsid w:val="4ADE4F68"/>
    <w:rsid w:val="4B0D9D8D"/>
    <w:rsid w:val="4C1E9016"/>
    <w:rsid w:val="4DA7CEBA"/>
    <w:rsid w:val="4DC890D5"/>
    <w:rsid w:val="4E1EF4EA"/>
    <w:rsid w:val="4F5CC778"/>
    <w:rsid w:val="5008A05F"/>
    <w:rsid w:val="514A88BE"/>
    <w:rsid w:val="52A19C6A"/>
    <w:rsid w:val="5390E400"/>
    <w:rsid w:val="53FE2F1E"/>
    <w:rsid w:val="54FFF8C5"/>
    <w:rsid w:val="5522FEB8"/>
    <w:rsid w:val="57E7D69C"/>
    <w:rsid w:val="581F7A3E"/>
    <w:rsid w:val="58F7CBBC"/>
    <w:rsid w:val="5A449063"/>
    <w:rsid w:val="5A451936"/>
    <w:rsid w:val="5A5E4193"/>
    <w:rsid w:val="5B4F7513"/>
    <w:rsid w:val="5BD79C46"/>
    <w:rsid w:val="5BE8D71D"/>
    <w:rsid w:val="5BFA11F4"/>
    <w:rsid w:val="5CADB001"/>
    <w:rsid w:val="5CDF6772"/>
    <w:rsid w:val="5D84A77E"/>
    <w:rsid w:val="5D95E255"/>
    <w:rsid w:val="5DDC5D2B"/>
    <w:rsid w:val="5EEDEC96"/>
    <w:rsid w:val="5FCF952D"/>
    <w:rsid w:val="62B7D65F"/>
    <w:rsid w:val="6453A6C0"/>
    <w:rsid w:val="66667403"/>
    <w:rsid w:val="66F680B1"/>
    <w:rsid w:val="673990C7"/>
    <w:rsid w:val="67B44679"/>
    <w:rsid w:val="6880B19F"/>
    <w:rsid w:val="690997D9"/>
    <w:rsid w:val="69E18D4A"/>
    <w:rsid w:val="69EFC664"/>
    <w:rsid w:val="6B6C81FE"/>
    <w:rsid w:val="6BC782E2"/>
    <w:rsid w:val="6CF2BDDA"/>
    <w:rsid w:val="6D7E7E8A"/>
    <w:rsid w:val="6F47D680"/>
    <w:rsid w:val="6F5EABD8"/>
    <w:rsid w:val="720CC45E"/>
    <w:rsid w:val="72AF74F7"/>
    <w:rsid w:val="738F6C62"/>
    <w:rsid w:val="7402675D"/>
    <w:rsid w:val="741B47A3"/>
    <w:rsid w:val="74321CFB"/>
    <w:rsid w:val="743E7167"/>
    <w:rsid w:val="752B3CC3"/>
    <w:rsid w:val="75CDED5C"/>
    <w:rsid w:val="777F21B9"/>
    <w:rsid w:val="780B0D4D"/>
    <w:rsid w:val="7862DD85"/>
    <w:rsid w:val="79A9A89C"/>
    <w:rsid w:val="7A17D643"/>
    <w:rsid w:val="7C1B254C"/>
    <w:rsid w:val="7DF4B711"/>
    <w:rsid w:val="7ED21F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F1EA5"/>
  <w15:docId w15:val="{3DC1E762-879A-445D-9D97-1988E8A43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spacing w:line="240" w:lineRule="auto"/>
    </w:pPr>
    <w:rPr>
      <w:sz w:val="20"/>
      <w:szCs w:val="20"/>
    </w:rPr>
  </w:style>
  <w:style w:type="paragraph" w:styleId="a5">
    <w:name w:val="Balloon Text"/>
    <w:basedOn w:val="a"/>
    <w:link w:val="a6"/>
    <w:uiPriority w:val="99"/>
    <w:semiHidden/>
    <w:unhideWhenUsed/>
    <w:qFormat/>
    <w:pPr>
      <w:spacing w:after="0" w:line="240" w:lineRule="auto"/>
    </w:pPr>
    <w:rPr>
      <w:rFonts w:ascii="Times New Roman" w:hAnsi="Times New Roman" w:cs="Times New Roman"/>
      <w:sz w:val="18"/>
      <w:szCs w:val="18"/>
    </w:rPr>
  </w:style>
  <w:style w:type="paragraph" w:styleId="a7">
    <w:name w:val="footer"/>
    <w:basedOn w:val="a"/>
    <w:link w:val="a8"/>
    <w:uiPriority w:val="99"/>
    <w:unhideWhenUsed/>
    <w:qFormat/>
    <w:pPr>
      <w:tabs>
        <w:tab w:val="center" w:pos="4680"/>
        <w:tab w:val="right" w:pos="9360"/>
      </w:tabs>
      <w:spacing w:after="0" w:line="240" w:lineRule="auto"/>
    </w:pPr>
  </w:style>
  <w:style w:type="paragraph" w:styleId="a9">
    <w:name w:val="header"/>
    <w:basedOn w:val="a"/>
    <w:link w:val="aa"/>
    <w:uiPriority w:val="99"/>
    <w:unhideWhenUsed/>
    <w:qFormat/>
    <w:pPr>
      <w:tabs>
        <w:tab w:val="center" w:pos="4680"/>
        <w:tab w:val="right" w:pos="9360"/>
      </w:tabs>
      <w:spacing w:after="0" w:line="240" w:lineRule="auto"/>
    </w:pPr>
  </w:style>
  <w:style w:type="paragraph" w:styleId="ab">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semiHidden/>
    <w:unhideWhenUsed/>
    <w:qFormat/>
    <w:rPr>
      <w:sz w:val="16"/>
      <w:szCs w:val="16"/>
    </w:rPr>
  </w:style>
  <w:style w:type="paragraph" w:styleId="af3">
    <w:name w:val="List Paragraph"/>
    <w:basedOn w:val="a"/>
    <w:uiPriority w:val="34"/>
    <w:qFormat/>
    <w:pPr>
      <w:spacing w:after="0" w:line="240" w:lineRule="auto"/>
      <w:ind w:left="720"/>
      <w:contextualSpacing/>
    </w:pPr>
    <w:rPr>
      <w:rFonts w:ascii="Calibri" w:hAnsi="Calibri"/>
      <w:sz w:val="20"/>
      <w:szCs w:val="20"/>
    </w:rPr>
  </w:style>
  <w:style w:type="character" w:customStyle="1" w:styleId="UnresolvedMention1">
    <w:name w:val="Unresolved Mention1"/>
    <w:basedOn w:val="a0"/>
    <w:uiPriority w:val="99"/>
    <w:semiHidden/>
    <w:unhideWhenUsed/>
    <w:qFormat/>
    <w:rPr>
      <w:color w:val="808080"/>
      <w:shd w:val="clear" w:color="auto" w:fill="E6E6E6"/>
    </w:rPr>
  </w:style>
  <w:style w:type="character" w:customStyle="1" w:styleId="a6">
    <w:name w:val="批注框文本 字符"/>
    <w:basedOn w:val="a0"/>
    <w:link w:val="a5"/>
    <w:uiPriority w:val="99"/>
    <w:semiHidden/>
    <w:qFormat/>
    <w:rPr>
      <w:rFonts w:ascii="Times New Roman" w:hAnsi="Times New Roman" w:cs="Times New Roman"/>
      <w:sz w:val="18"/>
      <w:szCs w:val="18"/>
    </w:rPr>
  </w:style>
  <w:style w:type="character" w:customStyle="1" w:styleId="a4">
    <w:name w:val="批注文字 字符"/>
    <w:basedOn w:val="a0"/>
    <w:link w:val="a3"/>
    <w:uiPriority w:val="99"/>
    <w:semiHidden/>
    <w:qFormat/>
    <w:rPr>
      <w:sz w:val="20"/>
      <w:szCs w:val="20"/>
    </w:rPr>
  </w:style>
  <w:style w:type="paragraph" w:customStyle="1" w:styleId="xmsonormal">
    <w:name w:val="x_msonormal"/>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qFormat/>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aa">
    <w:name w:val="页眉 字符"/>
    <w:basedOn w:val="a0"/>
    <w:link w:val="a9"/>
    <w:uiPriority w:val="99"/>
    <w:qFormat/>
  </w:style>
  <w:style w:type="character" w:customStyle="1" w:styleId="a8">
    <w:name w:val="页脚 字符"/>
    <w:basedOn w:val="a0"/>
    <w:link w:val="a7"/>
    <w:uiPriority w:val="99"/>
    <w:qFormat/>
  </w:style>
  <w:style w:type="character" w:customStyle="1" w:styleId="ad">
    <w:name w:val="批注主题 字符"/>
    <w:basedOn w:val="a4"/>
    <w:link w:val="ac"/>
    <w:uiPriority w:val="99"/>
    <w:semiHidden/>
    <w:qFormat/>
    <w:rPr>
      <w:b/>
      <w:bCs/>
      <w:sz w:val="20"/>
      <w:szCs w:val="20"/>
    </w:rPr>
  </w:style>
  <w:style w:type="paragraph" w:styleId="af4">
    <w:name w:val="Revision"/>
    <w:hidden/>
    <w:uiPriority w:val="99"/>
    <w:semiHidden/>
    <w:rsid w:val="005A262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unohrlls.org/UserFiles/File/IPoA.pdf" TargetMode="External"/><Relationship Id="rId18" Type="http://schemas.openxmlformats.org/officeDocument/2006/relationships/image" Target="media/image3.jpeg"/><Relationship Id="rId26" Type="http://schemas.openxmlformats.org/officeDocument/2006/relationships/hyperlink" Target="https://www.cn.undp.org/content/china/en/home/presscenter/articles/2017/04/14/ghana-delegation-visit-to-china-on-china-ghana-renewable-energy-technology-transfer-south-south-cooperation-project.html" TargetMode="External"/><Relationship Id="rId3" Type="http://schemas.openxmlformats.org/officeDocument/2006/relationships/customXml" Target="../customXml/item3.xml"/><Relationship Id="rId21" Type="http://schemas.openxmlformats.org/officeDocument/2006/relationships/hyperlink" Target="https://www.gh.undp.org/content/dam/ghana/docs/Doc/Susdev/UNDP_GH_SUSDEV_C-G_RENEWABLE%20ENERGY%20POLICY%20REVIEW%20REPORT.pdf" TargetMode="External"/><Relationship Id="rId7" Type="http://schemas.openxmlformats.org/officeDocument/2006/relationships/styles" Target="styles.xml"/><Relationship Id="rId12" Type="http://schemas.openxmlformats.org/officeDocument/2006/relationships/hyperlink" Target="https://my.southsouth-galaxy.org/en/solutions/create" TargetMode="External"/><Relationship Id="rId17" Type="http://schemas.openxmlformats.org/officeDocument/2006/relationships/image" Target="media/image2.emf"/><Relationship Id="rId25" Type="http://schemas.openxmlformats.org/officeDocument/2006/relationships/hyperlink" Target="http://www.acca21.org.cn/trs/gjhz/jszynhzzx/"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cn.undp.org/content/china/en/home/projects/china-zambia-south-south-cooperation-on-renewable-energy-technol.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h.undp.org/content/dam/ghana/docs/Doc/Susdev/UNDP_GH_SUSDEV_C-G_RENEWABLE%20ENERGY%20POLICY%20REVIEW%20REPORT.pdf" TargetMode="External"/><Relationship Id="rId5" Type="http://schemas.openxmlformats.org/officeDocument/2006/relationships/customXml" Target="../customXml/item5.xml"/><Relationship Id="rId15" Type="http://schemas.openxmlformats.org/officeDocument/2006/relationships/hyperlink" Target="https://www.cn.undp.org/content/china/en/home/projects/china-ghana-south-south-cooperation-on-renewable-energy-technolo.html" TargetMode="External"/><Relationship Id="rId23" Type="http://schemas.openxmlformats.org/officeDocument/2006/relationships/hyperlink" Target="https://www.gh.undp.org/content/dam/ghana/docs/Doc/Susdev/UNDP_GH_SUSDEV_C-G_Identification%20of%20barriers%20to%20renewable%20energy%20technology%20transfer.pdf"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cn.undp.org/content/china/en/home/projects/china-ghana-south-south-cooperation-on-renewable-energy-technolo.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n.undp.org/content/china/en/home/projects/china-zambia-south-south-cooperation-on-renewable-energy-technol.html" TargetMode="External"/><Relationship Id="rId22" Type="http://schemas.openxmlformats.org/officeDocument/2006/relationships/hyperlink" Target="https://www.gh.undp.org/content/dam/ghana/docs/Reports/UNDP_GH_SUS_DEV_REN_MASTER_PLAN_2019.pdf" TargetMode="External"/><Relationship Id="rId27" Type="http://schemas.openxmlformats.org/officeDocument/2006/relationships/hyperlink" Target="https://www.undp.org/content/dam/china/docs/UNDP-CH-SSC-tech%20selection%20notice.pdf"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BFEBBA90789E442971B4C3764F06D8D" ma:contentTypeVersion="11" ma:contentTypeDescription="Create a new document." ma:contentTypeScope="" ma:versionID="c3bb5bcf79833e42d44d9c6cc60f71f5">
  <xsd:schema xmlns:xsd="http://www.w3.org/2001/XMLSchema" xmlns:xs="http://www.w3.org/2001/XMLSchema" xmlns:p="http://schemas.microsoft.com/office/2006/metadata/properties" xmlns:ns2="5842ede2-be0e-48f2-b26b-43feaac8dfcf" xmlns:ns3="905a3c2a-1332-49dc-bf0c-71908bc379a0" targetNamespace="http://schemas.microsoft.com/office/2006/metadata/properties" ma:root="true" ma:fieldsID="e7de45c260a4c987f1bc97b6b41c1038" ns2:_="" ns3:_="">
    <xsd:import namespace="5842ede2-be0e-48f2-b26b-43feaac8dfcf"/>
    <xsd:import namespace="905a3c2a-1332-49dc-bf0c-71908bc379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2ede2-be0e-48f2-b26b-43feaac8d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a3c2a-1332-49dc-bf0c-71908bc379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4FFE70-3D27-B24B-887D-6CFE6EDEF023}">
  <ds:schemaRefs>
    <ds:schemaRef ds:uri="http://schemas.openxmlformats.org/officeDocument/2006/bibliography"/>
  </ds:schemaRefs>
</ds:datastoreItem>
</file>

<file path=customXml/itemProps3.xml><?xml version="1.0" encoding="utf-8"?>
<ds:datastoreItem xmlns:ds="http://schemas.openxmlformats.org/officeDocument/2006/customXml" ds:itemID="{D8B86676-E468-4A8A-B732-41AC115294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205546-68A1-41E7-A316-838320082C7A}">
  <ds:schemaRefs>
    <ds:schemaRef ds:uri="http://schemas.microsoft.com/sharepoint/v3/contenttype/forms"/>
  </ds:schemaRefs>
</ds:datastoreItem>
</file>

<file path=customXml/itemProps5.xml><?xml version="1.0" encoding="utf-8"?>
<ds:datastoreItem xmlns:ds="http://schemas.openxmlformats.org/officeDocument/2006/customXml" ds:itemID="{2A31F63A-CF92-4D46-B168-49AB95BE5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2ede2-be0e-48f2-b26b-43feaac8dfcf"/>
    <ds:schemaRef ds:uri="905a3c2a-1332-49dc-bf0c-71908bc37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2138</Words>
  <Characters>12188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Shams Banihani</dc:creator>
  <cp:lastModifiedBy>Nong Li</cp:lastModifiedBy>
  <cp:revision>3</cp:revision>
  <dcterms:created xsi:type="dcterms:W3CDTF">2021-10-27T06:30:00Z</dcterms:created>
  <dcterms:modified xsi:type="dcterms:W3CDTF">2021-10-27T08:00:00Z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0x0101002BFEBBA90789E442971B4C3764F06D8D</vt:lpwstr>
  </property>
  <property fmtid="{D5CDD505-2E9C-101B-9397-08002B2CF9AE}" pid="3" name="KSOProductBuildVer">
    <vt:lpwstr>2052-11.1.0.10938</vt:lpwstr>
  </property>
  <property fmtid="{D5CDD505-2E9C-101B-9397-08002B2CF9AE}" pid="4" name="ICV">
    <vt:lpwstr>AF077F254A8545C2B6220D12EE819959</vt:lpwstr>
  </property>
</Properties>
</file>